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Germany</w:t>
      </w:r>
      <w:r>
        <w:t xml:space="preserve"> </w:t>
      </w:r>
      <w:r>
        <w:t xml:space="preserve">Berlin</w:t>
      </w:r>
    </w:p>
    <w:bookmarkStart w:id="29" w:name="Xf7185c0b8ccdfce7b102acaba01564723bd5ce5"/>
    <w:p>
      <w:pPr>
        <w:pStyle w:val="Heading1"/>
      </w:pPr>
      <w:r>
        <w:t xml:space="preserve">Case Study: Integrating Biological Expertise in the Urban Ecosystem of Germany Berlin</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Completed Analysis</w:t>
      </w:r>
      <w:r>
        <w:br/>
      </w:r>
      <w:r>
        <w:rPr>
          <w:bCs/>
          <w:b/>
        </w:rPr>
        <w:t xml:space="preserve">Total Words:</w:t>
      </w:r>
      <w:r>
        <w:t xml:space="preserve"> </w:t>
      </w:r>
      <w:r>
        <w:t xml:space="preserve">~950 words</w:t>
      </w:r>
      <w:r>
        <w:br/>
      </w:r>
      <w:r>
        <w:br/>
      </w:r>
      <w:r>
        <w:t xml:space="preserve">This document serves as a comprehensive case study analyzing the multifaceted role of a</w:t>
      </w:r>
      <w:r>
        <w:t xml:space="preserve"> </w:t>
      </w:r>
      <w:r>
        <w:rPr>
          <w:bCs/>
          <w:b/>
        </w:rPr>
        <w:t xml:space="preserve">Biologist</w:t>
      </w:r>
      <w:r>
        <w:t xml:space="preserve">, with specific reference to their professional integration, research contributions, and environmental stewardship within the unique socio-political and ecological landscape of</w:t>
      </w:r>
      <w:r>
        <w:t xml:space="preserve"> </w:t>
      </w:r>
      <w:r>
        <w:rPr>
          <w:bCs/>
          <w:b/>
        </w:rPr>
        <w:t xml:space="preserve">Germany Berlin</w:t>
      </w:r>
      <w:r>
        <w:t xml:space="preserve">. The term "Case Study" is utilized here to denote a detailed examination of how biological science intersects with urban planning, public health policy, and academic inquiry in one of Europe's most dynamic capitals.</w:t>
      </w:r>
    </w:p>
    <w:bookmarkStart w:id="20" w:name="X952359d189043cd111fef8431bb34e769070984"/>
    <w:p>
      <w:pPr>
        <w:pStyle w:val="Heading2"/>
      </w:pPr>
      <w:r>
        <w:t xml:space="preserve">1. Introduction: The Context of Science in Germany Berlin</w:t>
      </w:r>
    </w:p>
    <w:p>
      <w:pPr>
        <w:pStyle w:val="FirstParagraph"/>
      </w:pPr>
      <w:r>
        <w:t xml:space="preserve">Germany has long been recognized as a powerhouse for scientific innovation in Europe, but</w:t>
      </w:r>
      <w:r>
        <w:t xml:space="preserve"> </w:t>
      </w:r>
      <w:r>
        <w:rPr>
          <w:bCs/>
          <w:b/>
        </w:rPr>
        <w:t xml:space="preserve">Germany Berlin</w:t>
      </w:r>
      <w:r>
        <w:t xml:space="preserve">, as the federal capital and a cultural hub, presents a distinct environment for biological research. Unlike Munich or Hamburg, which have strong industrial ties, the scientific ecosystem in</w:t>
      </w:r>
      <w:r>
        <w:t xml:space="preserve"> </w:t>
      </w:r>
      <w:r>
        <w:rPr>
          <w:bCs/>
          <w:b/>
        </w:rPr>
        <w:t xml:space="preserve">Germany Berlin</w:t>
      </w:r>
      <w:r>
        <w:t xml:space="preserve"> </w:t>
      </w:r>
      <w:r>
        <w:t xml:space="preserve">is heavily characterized by its intersection with social sciences, policy-making, and intense urban density.</w:t>
      </w:r>
      <w:r>
        <w:t xml:space="preserve"> </w:t>
      </w:r>
      <w:r>
        <w:t xml:space="preserve">For a</w:t>
      </w:r>
      <w:r>
        <w:t xml:space="preserve"> </w:t>
      </w:r>
      <w:r>
        <w:rPr>
          <w:bCs/>
          <w:b/>
        </w:rPr>
        <w:t xml:space="preserve">Biologist</w:t>
      </w:r>
      <w:r>
        <w:t xml:space="preserve"> </w:t>
      </w:r>
      <w:r>
        <w:t xml:space="preserve">operating in this region, the challenge is not merely to observe nature in isolated labs but to interpret biological data within a complex human-urban interface. This case study explores how a modern biologist navigates this terrain. The central thesis of this Case Study is that the contemporary</w:t>
      </w:r>
      <w:r>
        <w:t xml:space="preserve"> </w:t>
      </w:r>
      <w:r>
        <w:rPr>
          <w:bCs/>
          <w:b/>
        </w:rPr>
        <w:t xml:space="preserve">Biologist</w:t>
      </w:r>
      <w:r>
        <w:t xml:space="preserve"> </w:t>
      </w:r>
      <w:r>
        <w:t xml:space="preserve">in</w:t>
      </w:r>
      <w:r>
        <w:t xml:space="preserve"> </w:t>
      </w:r>
      <w:r>
        <w:rPr>
          <w:bCs/>
          <w:b/>
        </w:rPr>
        <w:t xml:space="preserve">Germany Berlin</w:t>
      </w:r>
      <w:r>
        <w:t xml:space="preserve"> </w:t>
      </w:r>
      <w:r>
        <w:t xml:space="preserve">acts as a bridge between fundamental life sciences and applied urban sustainability, driven by Germany’s stringent environmental regulations and the city’s ambitious climate goals.</w:t>
      </w:r>
    </w:p>
    <w:bookmarkEnd w:id="20"/>
    <w:bookmarkStart w:id="21" w:name="Xb8a043d345aabbafe0b31fb8beae6f8b23f471e"/>
    <w:p>
      <w:pPr>
        <w:pStyle w:val="Heading2"/>
      </w:pPr>
      <w:r>
        <w:t xml:space="preserve">2. Professional Profile: The Modern Biologist</w:t>
      </w:r>
    </w:p>
    <w:p>
      <w:pPr>
        <w:pStyle w:val="FirstParagraph"/>
      </w:pPr>
      <w:r>
        <w:t xml:space="preserve">In the context of this Case Study, we define the</w:t>
      </w:r>
      <w:r>
        <w:t xml:space="preserve"> </w:t>
      </w:r>
      <w:r>
        <w:rPr>
          <w:bCs/>
          <w:b/>
        </w:rPr>
        <w:t xml:space="preserve">Biologist</w:t>
      </w:r>
      <w:r>
        <w:t xml:space="preserve"> </w:t>
      </w:r>
      <w:r>
        <w:t xml:space="preserve">not merely as a researcher in a white coat but as a multidisciplinary expert. In</w:t>
      </w:r>
      <w:r>
        <w:t xml:space="preserve"> </w:t>
      </w:r>
      <w:r>
        <w:rPr>
          <w:bCs/>
          <w:b/>
        </w:rPr>
        <w:t xml:space="preserve">Germany Berlin</w:t>
      </w:r>
      <w:r>
        <w:t xml:space="preserve">, biologists are frequently employed across several sectors:</w:t>
      </w:r>
    </w:p>
    <w:p>
      <w:pPr>
        <w:numPr>
          <w:ilvl w:val="0"/>
          <w:numId w:val="1001"/>
        </w:numPr>
        <w:pStyle w:val="Compact"/>
      </w:pPr>
      <w:r>
        <w:rPr>
          <w:bCs/>
          <w:b/>
        </w:rPr>
        <w:t xml:space="preserve">Academic Institutions:</w:t>
      </w:r>
      <w:r>
        <w:t xml:space="preserve"> </w:t>
      </w:r>
      <w:r>
        <w:t xml:space="preserve">Universities such as Humboldt University and Free University of Berlin are global leaders in life sciences.</w:t>
      </w:r>
    </w:p>
    <w:p>
      <w:pPr>
        <w:numPr>
          <w:ilvl w:val="0"/>
          <w:numId w:val="1001"/>
        </w:numPr>
        <w:pStyle w:val="Compact"/>
      </w:pPr>
      <w:r>
        <w:rPr>
          <w:bCs/>
          <w:b/>
        </w:rPr>
        <w:t xml:space="preserve">Municipal Governance:</w:t>
      </w:r>
      <w:r>
        <w:t xml:space="preserve">The Senate Administration for Environment, Transport and Climate Protection relies heavily on biological expertise for biodiversity management.</w:t>
      </w:r>
    </w:p>
    <w:p>
      <w:pPr>
        <w:numPr>
          <w:ilvl w:val="0"/>
          <w:numId w:val="1001"/>
        </w:numPr>
        <w:pStyle w:val="Compact"/>
      </w:pPr>
      <w:r>
        <w:rPr>
          <w:bCs/>
          <w:b/>
        </w:rPr>
        <w:t xml:space="preserve">Tech-Bio Sector:</w:t>
      </w:r>
      <w:r>
        <w:t xml:space="preserve"> </w:t>
      </w:r>
      <w:r>
        <w:t xml:space="preserve">The emerging "BioHub" consortium in Berlin attracts biologists to work at the intersection of biology and digital technology.</w:t>
      </w:r>
    </w:p>
    <w:p>
      <w:pPr>
        <w:pStyle w:val="FirstParagraph"/>
      </w:pPr>
      <w:r>
        <w:t xml:space="preserve">The role requires a high degree of proficiency in data analysis, molecular biology, and ecological modeling. However, the specific context of</w:t>
      </w:r>
      <w:r>
        <w:t xml:space="preserve"> </w:t>
      </w:r>
      <w:r>
        <w:rPr>
          <w:bCs/>
          <w:b/>
        </w:rPr>
        <w:t xml:space="preserve">Germany Berlin</w:t>
      </w:r>
      <w:r>
        <w:t xml:space="preserve"> </w:t>
      </w:r>
      <w:r>
        <w:t xml:space="preserve">adds a layer of complexity regarding communication with policymakers and the public. A</w:t>
      </w:r>
      <w:r>
        <w:t xml:space="preserve"> </w:t>
      </w:r>
      <w:r>
        <w:rPr>
          <w:bCs/>
          <w:b/>
        </w:rPr>
        <w:t xml:space="preserve">Biologist</w:t>
      </w:r>
      <w:r>
        <w:t xml:space="preserve"> </w:t>
      </w:r>
      <w:r>
        <w:t xml:space="preserve">here must be able to translate complex genomic or ecological data into actionable insights for urban planning committees.</w:t>
      </w:r>
    </w:p>
    <w:bookmarkEnd w:id="21"/>
    <w:bookmarkStart w:id="24" w:name="X769de88d8cc41c5d3f83f8b28b480fe7e324af6"/>
    <w:p>
      <w:pPr>
        <w:pStyle w:val="Heading2"/>
      </w:pPr>
      <w:r>
        <w:t xml:space="preserve">3. Key Focus Area: Urban Biodiversity in Germany Berlin</w:t>
      </w:r>
    </w:p>
    <w:p>
      <w:pPr>
        <w:pStyle w:val="FirstParagraph"/>
      </w:pPr>
      <w:r>
        <w:t xml:space="preserve">One of the primary objectives identified in this Case Study is the management of biodiversity within a metropolitan area.</w:t>
      </w:r>
      <w:r>
        <w:t xml:space="preserve"> </w:t>
      </w:r>
      <w:r>
        <w:rPr>
          <w:bCs/>
          <w:b/>
        </w:rPr>
        <w:t xml:space="preserve">Germany Berlin</w:t>
      </w:r>
      <w:r>
        <w:t xml:space="preserve"> </w:t>
      </w:r>
      <w:r>
        <w:t xml:space="preserve">is unique because it retains significant pockets of wilderness, such as Grunewald and Tempelhofer Feld, amidst dense urbanization. The</w:t>
      </w:r>
      <w:r>
        <w:t xml:space="preserve"> </w:t>
      </w:r>
      <w:r>
        <w:rPr>
          <w:bCs/>
          <w:b/>
        </w:rPr>
        <w:t xml:space="preserve">Biologist</w:t>
      </w:r>
      <w:r>
        <w:t xml:space="preserve"> </w:t>
      </w:r>
      <w:r>
        <w:t xml:space="preserve">plays a critical role in monitoring these ecosystems.</w:t>
      </w:r>
    </w:p>
    <w:bookmarkStart w:id="22" w:name="monitoring-invasive-species"/>
    <w:p>
      <w:pPr>
        <w:pStyle w:val="Heading3"/>
      </w:pPr>
      <w:r>
        <w:t xml:space="preserve">3.1 Monitoring Invasive Species</w:t>
      </w:r>
    </w:p>
    <w:p>
      <w:pPr>
        <w:pStyle w:val="FirstParagraph"/>
      </w:pPr>
      <w:r>
        <w:t xml:space="preserve">In recent years, the rise of invasive species has threatened native flora and fauna in</w:t>
      </w:r>
      <w:r>
        <w:t xml:space="preserve"> </w:t>
      </w:r>
      <w:r>
        <w:rPr>
          <w:bCs/>
          <w:b/>
        </w:rPr>
        <w:t xml:space="preserve">Germany Berlin</w:t>
      </w:r>
      <w:r>
        <w:t xml:space="preserve">. A Case Study approach allows us to examine how a</w:t>
      </w:r>
      <w:r>
        <w:t xml:space="preserve"> </w:t>
      </w:r>
      <w:r>
        <w:rPr>
          <w:bCs/>
          <w:b/>
        </w:rPr>
        <w:t xml:space="preserve">Biologist</w:t>
      </w:r>
      <w:r>
        <w:t xml:space="preserve"> </w:t>
      </w:r>
      <w:r>
        <w:t xml:space="preserve">utilizes environmental DNA (eDNA) sampling to track the spread of non-native aquatic plants in the city’s lakes and canals. This data is crucial for maintaining the ecological balance of Berlin's waterways, which are not only recreational spaces but also vital components of the city's cooling infrastructure during hot summers.</w:t>
      </w:r>
    </w:p>
    <w:bookmarkEnd w:id="22"/>
    <w:bookmarkStart w:id="23" w:name="pollinator-protection"/>
    <w:p>
      <w:pPr>
        <w:pStyle w:val="Heading3"/>
      </w:pPr>
      <w:r>
        <w:t xml:space="preserve">3.2 Pollinator Protection</w:t>
      </w:r>
    </w:p>
    <w:p>
      <w:pPr>
        <w:pStyle w:val="FirstParagraph"/>
      </w:pPr>
      <w:r>
        <w:t xml:space="preserve">Another critical task for a</w:t>
      </w:r>
      <w:r>
        <w:t xml:space="preserve"> </w:t>
      </w:r>
      <w:r>
        <w:rPr>
          <w:bCs/>
          <w:b/>
        </w:rPr>
        <w:t xml:space="preserve">Biologist</w:t>
      </w:r>
      <w:r>
        <w:t xml:space="preserve"> </w:t>
      </w:r>
      <w:r>
        <w:t xml:space="preserve">in this region involves supporting pollinator populations. With the EU’s Green Deal impacting local legislation, the Senate of</w:t>
      </w:r>
      <w:r>
        <w:t xml:space="preserve"> </w:t>
      </w:r>
      <w:r>
        <w:rPr>
          <w:bCs/>
          <w:b/>
        </w:rPr>
        <w:t xml:space="preserve">Germany Berlin</w:t>
      </w:r>
      <w:r>
        <w:t xml:space="preserve"> </w:t>
      </w:r>
      <w:r>
        <w:t xml:space="preserve">has implemented strict guidelines on pesticide use and green space maintenance. The</w:t>
      </w:r>
      <w:r>
        <w:t xml:space="preserve"> </w:t>
      </w:r>
      <w:r>
        <w:rPr>
          <w:bCs/>
          <w:b/>
        </w:rPr>
        <w:t xml:space="preserve">Biologist</w:t>
      </w:r>
      <w:r>
        <w:t xml:space="preserve"> </w:t>
      </w:r>
      <w:r>
        <w:t xml:space="preserve">works with city landscapers to design flower corridors that support bees and butterflies, demonstrating how biological science directly influences municipal aesthetic and functional decisions.</w:t>
      </w:r>
    </w:p>
    <w:bookmarkEnd w:id="23"/>
    <w:bookmarkEnd w:id="24"/>
    <w:bookmarkStart w:id="25" w:name="Xa25a7389624a03099c981ba84330bf9242ea1fd"/>
    <w:p>
      <w:pPr>
        <w:pStyle w:val="Heading2"/>
      </w:pPr>
      <w:r>
        <w:t xml:space="preserve">4. Public Health and Epidemiological Biology</w:t>
      </w:r>
    </w:p>
    <w:p>
      <w:pPr>
        <w:pStyle w:val="FirstParagraph"/>
      </w:pPr>
      <w:r>
        <w:t xml:space="preserve">The role of the</w:t>
      </w:r>
      <w:r>
        <w:t xml:space="preserve"> </w:t>
      </w:r>
      <w:r>
        <w:rPr>
          <w:bCs/>
          <w:b/>
        </w:rPr>
        <w:t xml:space="preserve">Biologist</w:t>
      </w:r>
      <w:r>
        <w:t xml:space="preserve"> </w:t>
      </w:r>
      <w:r>
        <w:t xml:space="preserve">extends beyond ecology into public health, a sector that gained heightened prominence in recent years. In</w:t>
      </w:r>
      <w:r>
        <w:t xml:space="preserve"> </w:t>
      </w:r>
      <w:r>
        <w:rPr>
          <w:bCs/>
          <w:b/>
        </w:rPr>
        <w:t xml:space="preserve">Germany Berlin</w:t>
      </w:r>
      <w:r>
        <w:t xml:space="preserve">, biologists work closely with the Charité – Universitätsmedizin Berlin, one of Europe’s largest university hospitals.</w:t>
      </w:r>
      <w:r>
        <w:t xml:space="preserve"> </w:t>
      </w:r>
      <w:r>
        <w:t xml:space="preserve">This Case Study highlights how biological expertise is applied to disease surveillance. For instance, analyzing vectors for tick-borne diseases (such as Lyme disease) in urban parks is a routine task for ecologists in</w:t>
      </w:r>
      <w:r>
        <w:t xml:space="preserve"> </w:t>
      </w:r>
      <w:r>
        <w:rPr>
          <w:bCs/>
          <w:b/>
        </w:rPr>
        <w:t xml:space="preserve">Germany Berlin</w:t>
      </w:r>
      <w:r>
        <w:t xml:space="preserve">. By mapping the prevalence of these vectors, biologists help public health officials issue warnings and manage park access during high-risk periods. This proactive approach exemplifies how biological research safeguards public welfare in densely populated areas.</w:t>
      </w:r>
    </w:p>
    <w:bookmarkEnd w:id="25"/>
    <w:bookmarkStart w:id="26" w:name="educational-and-ethical-dimensions"/>
    <w:p>
      <w:pPr>
        <w:pStyle w:val="Heading2"/>
      </w:pPr>
      <w:r>
        <w:t xml:space="preserve">5. Educational and Ethical Dimensions</w:t>
      </w:r>
    </w:p>
    <w:p>
      <w:pPr>
        <w:pStyle w:val="FirstParagraph"/>
      </w:pPr>
      <w:r>
        <w:t xml:space="preserve">A significant aspect of being a</w:t>
      </w:r>
      <w:r>
        <w:t xml:space="preserve"> </w:t>
      </w:r>
      <w:r>
        <w:rPr>
          <w:bCs/>
          <w:b/>
        </w:rPr>
        <w:t xml:space="preserve">Biologist</w:t>
      </w:r>
      <w:r>
        <w:t xml:space="preserve"> </w:t>
      </w:r>
      <w:r>
        <w:t xml:space="preserve">in</w:t>
      </w:r>
      <w:r>
        <w:t xml:space="preserve"> </w:t>
      </w:r>
      <w:r>
        <w:rPr>
          <w:bCs/>
          <w:b/>
        </w:rPr>
        <w:t xml:space="preserve">Germany Berlin</w:t>
      </w:r>
      <w:r>
        <w:t xml:space="preserve"> </w:t>
      </w:r>
      <w:r>
        <w:t xml:space="preserve">involves education and ethical stewardship. The German cultural emphasis on *Bildung* (education and self-cultivation) means that scientists are expected to engage with the public.</w:t>
      </w:r>
      <w:r>
        <w:t xml:space="preserve"> </w:t>
      </w:r>
      <w:r>
        <w:t xml:space="preserve">In this Case Study, we observe that biologists frequently participate in "Science Slams" and community workshops in</w:t>
      </w:r>
      <w:r>
        <w:t xml:space="preserve"> </w:t>
      </w:r>
      <w:r>
        <w:rPr>
          <w:bCs/>
          <w:b/>
        </w:rPr>
        <w:t xml:space="preserve">Germany Berlin</w:t>
      </w:r>
      <w:r>
        <w:t xml:space="preserve">. They explain concepts like genetic engineering or climate change impacts to lay audiences. This transparency builds trust in scientific institutions, which is essential for implementing evidence-based policies. Furthermore, ethical considerations are paramount; a</w:t>
      </w:r>
      <w:r>
        <w:t xml:space="preserve"> </w:t>
      </w:r>
      <w:r>
        <w:rPr>
          <w:bCs/>
          <w:b/>
        </w:rPr>
        <w:t xml:space="preserve">Biologist</w:t>
      </w:r>
      <w:r>
        <w:t xml:space="preserve"> </w:t>
      </w:r>
      <w:r>
        <w:t xml:space="preserve">must adhere to rigorous German and EU standards regarding animal welfare and genetic data privacy, ensuring that research in</w:t>
      </w:r>
      <w:r>
        <w:t xml:space="preserve"> </w:t>
      </w:r>
      <w:r>
        <w:rPr>
          <w:bCs/>
          <w:b/>
        </w:rPr>
        <w:t xml:space="preserve">Germany Berlin</w:t>
      </w:r>
      <w:r>
        <w:t xml:space="preserve"> </w:t>
      </w:r>
      <w:r>
        <w:t xml:space="preserve">remains socially responsible.</w:t>
      </w:r>
    </w:p>
    <w:bookmarkEnd w:id="26"/>
    <w:bookmarkStart w:id="27" w:name="X6f17c28bb6ef327bd6ca1366a040708afbe6072"/>
    <w:p>
      <w:pPr>
        <w:pStyle w:val="Heading2"/>
      </w:pPr>
      <w:r>
        <w:t xml:space="preserve">6. Challenges Faced by the Biologist in Germany Berlin</w:t>
      </w:r>
    </w:p>
    <w:p>
      <w:pPr>
        <w:pStyle w:val="FirstParagraph"/>
      </w:pPr>
      <w:r>
        <w:t xml:space="preserve">The Case Study also identifies specific challenges. Bureaucracy can be slow, often hindering rapid response times for ecological interventions. Additionally, funding competition is fierce among the numerous research institutes in</w:t>
      </w:r>
      <w:r>
        <w:t xml:space="preserve"> </w:t>
      </w:r>
      <w:r>
        <w:rPr>
          <w:bCs/>
          <w:b/>
        </w:rPr>
        <w:t xml:space="preserve">Germany Berlin</w:t>
      </w:r>
      <w:r>
        <w:t xml:space="preserve">. A</w:t>
      </w:r>
      <w:r>
        <w:t xml:space="preserve"> </w:t>
      </w:r>
      <w:r>
        <w:rPr>
          <w:bCs/>
          <w:b/>
        </w:rPr>
        <w:t xml:space="preserve">Biologist</w:t>
      </w:r>
      <w:r>
        <w:t xml:space="preserve"> </w:t>
      </w:r>
      <w:r>
        <w:t xml:space="preserve">must constantly secure grants from bodies like the DFG (German Research Foundation) or EU Horizon programs.</w:t>
      </w:r>
      <w:r>
        <w:t xml:space="preserve"> </w:t>
      </w:r>
      <w:r>
        <w:t xml:space="preserve">Moreover, gentrification poses a threat to green spaces. The</w:t>
      </w:r>
      <w:r>
        <w:t xml:space="preserve"> </w:t>
      </w:r>
      <w:r>
        <w:rPr>
          <w:bCs/>
          <w:b/>
        </w:rPr>
        <w:t xml:space="preserve">Biologist</w:t>
      </w:r>
      <w:r>
        <w:t xml:space="preserve"> </w:t>
      </w:r>
      <w:r>
        <w:t xml:space="preserve">is often caught in the middle of urban development pressures, advocating for the preservation of biological diversity against commercial interests. This requires not just scientific knowledge but strong negotiation and advocacy skills.</w:t>
      </w:r>
    </w:p>
    <w:bookmarkEnd w:id="27"/>
    <w:bookmarkStart w:id="28" w:name="X373b99bafa57d98efc267b47d9c2ad0814e08b5"/>
    <w:p>
      <w:pPr>
        <w:pStyle w:val="Heading2"/>
      </w:pPr>
      <w:r>
        <w:t xml:space="preserve">7. Conclusion: The Future Role of Biology in Germany Berlin</w:t>
      </w:r>
    </w:p>
    <w:p>
      <w:pPr>
        <w:pStyle w:val="FirstParagraph"/>
      </w:pPr>
      <w:r>
        <w:t xml:space="preserve">In conclusion, this Case Study demonstrates that the role of a</w:t>
      </w:r>
      <w:r>
        <w:t xml:space="preserve"> </w:t>
      </w:r>
      <w:r>
        <w:rPr>
          <w:bCs/>
          <w:b/>
        </w:rPr>
        <w:t xml:space="preserve">Biologist</w:t>
      </w:r>
      <w:r>
        <w:t xml:space="preserve"> </w:t>
      </w:r>
      <w:r>
        <w:t xml:space="preserve">in</w:t>
      </w:r>
      <w:r>
        <w:t xml:space="preserve"> </w:t>
      </w:r>
      <w:r>
        <w:rPr>
          <w:bCs/>
          <w:b/>
        </w:rPr>
        <w:t xml:space="preserve">Germany Berlin</w:t>
      </w:r>
      <w:r>
        <w:t xml:space="preserve"> </w:t>
      </w:r>
      <w:r>
        <w:t xml:space="preserve">is dynamic, interdisciplinary, and socially impactful. It is no longer sufficient to simply conduct experiments; the modern biologist must be an active participant in urban sustainability, public health protection, and environmental policy formulation.</w:t>
      </w:r>
      <w:r>
        <w:t xml:space="preserve"> </w:t>
      </w:r>
      <w:r>
        <w:t xml:space="preserve">The unique environment of</w:t>
      </w:r>
      <w:r>
        <w:t xml:space="preserve"> </w:t>
      </w:r>
      <w:r>
        <w:rPr>
          <w:bCs/>
          <w:b/>
        </w:rPr>
        <w:t xml:space="preserve">Germany Berlin</w:t>
      </w:r>
      <w:r>
        <w:t xml:space="preserve">, with its blend of historical preservation and futuristic innovation, provides a fertile ground for biological research. As climate change accelerates and urban populations grow, the demand for skilled biologists who can navigate the complexities of this city will only increase. The success of environmental initiatives in</w:t>
      </w:r>
      <w:r>
        <w:t xml:space="preserve"> </w:t>
      </w:r>
      <w:r>
        <w:rPr>
          <w:bCs/>
          <w:b/>
        </w:rPr>
        <w:t xml:space="preserve">Germany Berlin</w:t>
      </w:r>
      <w:r>
        <w:t xml:space="preserve"> </w:t>
      </w:r>
      <w:r>
        <w:t xml:space="preserve">depends heavily on the ability of biologists to integrate scientific rigor with practical application, ensuring that nature thrives alongside its human inhabitants.</w:t>
      </w:r>
      <w:r>
        <w:t xml:space="preserve"> </w:t>
      </w:r>
      <w:r>
        <w:t xml:space="preserve">This document serves as a testament to the vital importance of biological sciences in shaping a sustainable future for</w:t>
      </w:r>
      <w:r>
        <w:t xml:space="preserve"> </w:t>
      </w:r>
      <w:r>
        <w:rPr>
          <w:bCs/>
          <w:b/>
        </w:rPr>
        <w:t xml:space="preserve">Germany Berlin</w:t>
      </w:r>
      <w:r>
        <w:t xml:space="preserve">, highlighting the indispensable contribution of every</w:t>
      </w:r>
      <w:r>
        <w:t xml:space="preserve"> </w:t>
      </w:r>
      <w:r>
        <w:rPr>
          <w:bCs/>
          <w:b/>
        </w:rPr>
        <w:t xml:space="preserve">Biologist</w:t>
      </w:r>
      <w:r>
        <w:t xml:space="preserve"> </w:t>
      </w:r>
      <w:r>
        <w:t xml:space="preserve">dedicated to this mission.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Germany Berlin</dc:title>
  <dc:creator/>
  <dc:language>en</dc:language>
  <cp:keywords/>
  <dcterms:created xsi:type="dcterms:W3CDTF">2026-07-29T09:22:14Z</dcterms:created>
  <dcterms:modified xsi:type="dcterms:W3CDTF">2026-07-29T09:22:14Z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