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Indonesia</w:t>
      </w:r>
      <w:r>
        <w:t xml:space="preserve"> </w:t>
      </w:r>
      <w:r>
        <w:t xml:space="preserve">Jakarta</w:t>
      </w:r>
    </w:p>
    <w:bookmarkStart w:id="30" w:name="X5c22ba85ada0a371e6a8e6a976de0942715ba57"/>
    <w:p>
      <w:pPr>
        <w:pStyle w:val="Heading1"/>
      </w:pPr>
      <w:r>
        <w:t xml:space="preserve">Bridging Science and Urban Survival: A Case Study on Biologists in Indonesia Jakarta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t xml:space="preserve">This case study examines the critical, yet often overlooked, role of the professional</w:t>
      </w:r>
      <w:r>
        <w:t xml:space="preserve"> </w:t>
      </w:r>
      <w:r>
        <w:t xml:space="preserve">Biologist</w:t>
      </w:r>
      <w:r>
        <w:t xml:space="preserve">. By analyzing specific interventions in Southeast Asia's most dynamic megacity</w:t>
      </w:r>
      <w:r>
        <w:t xml:space="preserve"> </w:t>
      </w:r>
      <w:r>
        <w:t xml:space="preserve">this document highlights how biological expertise is essential for sustainable urban development.</w:t>
      </w:r>
    </w:p>
    <w:bookmarkStart w:id="20" w:name="introduction-and-contextual-background"/>
    <w:p>
      <w:pPr>
        <w:pStyle w:val="Heading2"/>
      </w:pPr>
      <w:r>
        <w:t xml:space="preserve">1. Introduction and Contextual Background</w:t>
      </w:r>
    </w:p>
    <w:p>
      <w:pPr>
        <w:pStyle w:val="FirstParagraph"/>
      </w:pPr>
      <w:r>
        <w:rPr>
          <w:bCs/>
          <w:b/>
        </w:rPr>
        <w:t xml:space="preserve">Indonesia Jakarta</w:t>
      </w:r>
      <w:r>
        <w:t xml:space="preserve">, the capital city of Indonesia, presents one of the most complex ecological and urban challenges in the modern world. With a population exceeding ten million within its municipal boundaries and over thirty million in its greater metropolitan area (Jabodetabek), Jakarta faces unique environmental stressors. These include severe land subsidence, chronic flooding, air pollution from vehicle emissions and industrial activity, and the rapid loss of green spaces due to relentless vertical expansion.</w:t>
      </w:r>
    </w:p>
    <w:p>
      <w:pPr>
        <w:pStyle w:val="BodyText"/>
      </w:pPr>
      <w:r>
        <w:t xml:space="preserve">In this high-pressure environment the role of a</w:t>
      </w:r>
      <w:r>
        <w:t xml:space="preserve"> </w:t>
      </w:r>
      <w:r>
        <w:rPr>
          <w:bCs/>
          <w:b/>
        </w:rPr>
        <w:t xml:space="preserve">Biologist</w:t>
      </w:r>
      <w:r>
        <w:t xml:space="preserve"> </w:t>
      </w:r>
      <w:r>
        <w:t xml:space="preserve">is not merely academic; it is operational and vital. This case study explores how biological science serves as a cornerstone for policy-making, public health initiatives, and infrastructure planning in Jakarta. It argues that without the integration of biological expertise, urban management strategies in this specific geographic context are likely to fail or produce unintended negative consequences.</w:t>
      </w:r>
    </w:p>
    <w:bookmarkEnd w:id="20"/>
    <w:bookmarkStart w:id="21" w:name="X1373ec2e5b7ea7f0737c279152d49f1a1f4cef6"/>
    <w:p>
      <w:pPr>
        <w:pStyle w:val="Heading2"/>
      </w:pPr>
      <w:r>
        <w:t xml:space="preserve">2. Problem Statement: The Ecological Crisis of a Megacity</w:t>
      </w:r>
    </w:p>
    <w:p>
      <w:pPr>
        <w:pStyle w:val="FirstParagraph"/>
      </w:pPr>
      <w:r>
        <w:t xml:space="preserve">The primary problem facing</w:t>
      </w:r>
      <w:r>
        <w:t xml:space="preserve"> </w:t>
      </w:r>
      <w:r>
        <w:rPr>
          <w:bCs/>
          <w:b/>
        </w:rPr>
        <w:t xml:space="preserve">Indonesia Jakarta</w:t>
      </w:r>
      <w:r>
        <w:t xml:space="preserve"> </w:t>
      </w:r>
      <w:r>
        <w:t xml:space="preserve">is the intersection of rapid urbanization and ecological degradation. The city has been sinking at alarming rates, with some northern areas subsiding by up to 25 centimeters per year. This phenomenon is exacerbated by the over-extraction of groundwater and the compaction of soil caused by heavy construction loads.</w:t>
      </w:r>
    </w:p>
    <w:p>
      <w:pPr>
        <w:pStyle w:val="BodyText"/>
      </w:pPr>
      <w:r>
        <w:t xml:space="preserve">Simultaneously, Jakarta struggles with water quality management. The city's river systems are heavily polluted, threatening both biodiversity and human health. Furthermore, the "Urban Heat Island" effect is intensifying due to the reduction of canopy cover. These issues cannot be solved through engineering or economics alone; they require a deep understanding of living systems.</w:t>
      </w:r>
    </w:p>
    <w:bookmarkEnd w:id="21"/>
    <w:bookmarkStart w:id="22" w:name="the-role-of-the-biologist-in-jakarta"/>
    <w:p>
      <w:pPr>
        <w:pStyle w:val="Heading2"/>
      </w:pPr>
      <w:r>
        <w:t xml:space="preserve">3. The Role of the Biologist in Jakarta</w:t>
      </w:r>
    </w:p>
    <w:p>
      <w:pPr>
        <w:pStyle w:val="FirstParagraph"/>
      </w:pPr>
      <w:r>
        <w:t xml:space="preserve">In this context, the professional identity of a</w:t>
      </w:r>
      <w:r>
        <w:t xml:space="preserve"> </w:t>
      </w:r>
      <w:r>
        <w:rPr>
          <w:bCs/>
          <w:b/>
        </w:rPr>
        <w:t xml:space="preserve">Biologist</w:t>
      </w:r>
      <w:r>
        <w:t xml:space="preserve"> </w:t>
      </w:r>
      <w:r>
        <w:t xml:space="preserve">expands into several key domains:</w:t>
      </w:r>
    </w:p>
    <w:p>
      <w:pPr>
        <w:numPr>
          <w:ilvl w:val="0"/>
          <w:numId w:val="1001"/>
        </w:numPr>
        <w:pStyle w:val="Compact"/>
      </w:pPr>
      <w:r>
        <w:rPr>
          <w:bCs/>
          <w:b/>
        </w:rPr>
        <w:t xml:space="preserve">Aquatic Ecologists and Water Management:</w:t>
      </w:r>
      <w:r>
        <w:t xml:space="preserve"> </w:t>
      </w:r>
      <w:r>
        <w:t xml:space="preserve">Biologists monitor the health of Jakarta’s rivers, such as the Ciliwung and Cisadane. They assess microbial loads, identify sources of industrial waste discharge, and develop bio-remediation strategies using native plant species to filter toxins naturally.</w:t>
      </w:r>
    </w:p>
    <w:p>
      <w:pPr>
        <w:numPr>
          <w:ilvl w:val="0"/>
          <w:numId w:val="1001"/>
        </w:numPr>
        <w:pStyle w:val="Compact"/>
      </w:pPr>
      <w:r>
        <w:rPr>
          <w:bCs/>
          <w:b/>
        </w:rPr>
        <w:t xml:space="preserve">Urban Ecologists and Green Space Planning:</w:t>
      </w:r>
      <w:r>
        <w:t xml:space="preserve"> </w:t>
      </w:r>
      <w:r>
        <w:t xml:space="preserve">Biologists advise on the selection of native tree species that can withstand pollution while maximizing carbon sequestration and cooling effects. They play a crucial role in designing "green corridors" that allow wildlife movement and provide recreational spaces for citizens.</w:t>
      </w:r>
    </w:p>
    <w:p>
      <w:pPr>
        <w:numPr>
          <w:ilvl w:val="0"/>
          <w:numId w:val="1001"/>
        </w:numPr>
        <w:pStyle w:val="Compact"/>
      </w:pPr>
      <w:r>
        <w:rPr>
          <w:bCs/>
          <w:b/>
        </w:rPr>
        <w:t xml:space="preserve">Agricultural Biologists and Food Security:</w:t>
      </w:r>
      <w:r>
        <w:t xml:space="preserve"> </w:t>
      </w:r>
      <w:r>
        <w:t xml:space="preserve">With land becoming scarce, biologists are instrumental in developing hydroponic and vertical farming systems suitable for dense urban environments. They work to ensure that Jakarta’s food supply remains resilient against climate shocks.</w:t>
      </w:r>
    </w:p>
    <w:p>
      <w:pPr>
        <w:numPr>
          <w:ilvl w:val="0"/>
          <w:numId w:val="1001"/>
        </w:numPr>
        <w:pStyle w:val="Compact"/>
      </w:pPr>
      <w:r>
        <w:rPr>
          <w:bCs/>
          <w:b/>
        </w:rPr>
        <w:t xml:space="preserve">Public Health Biologists:</w:t>
      </w:r>
      <w:r>
        <w:t xml:space="preserve"> </w:t>
      </w:r>
      <w:r>
        <w:t xml:space="preserve">Given the prevalence of vector-borne diseases like dengue fever and malaria, biologists track mosquito population dynamics. They provide data-driven recommendations for control measures that minimize the use of harmful chemical pesticides.</w:t>
      </w:r>
    </w:p>
    <w:bookmarkEnd w:id="22"/>
    <w:bookmarkStart w:id="26" w:name="X191034ec4f2252bcce895346749327eb83aceec"/>
    <w:p>
      <w:pPr>
        <w:pStyle w:val="Heading2"/>
      </w:pPr>
      <w:r>
        <w:t xml:space="preserve">4. Case Study Analysis: The Revitalization of the Ciliwung River Basin</w:t>
      </w:r>
    </w:p>
    <w:p>
      <w:pPr>
        <w:pStyle w:val="FirstParagraph"/>
      </w:pPr>
      <w:r>
        <w:t xml:space="preserve">To illustrate these points, we examine a specific project involving the revitalization efforts in the</w:t>
      </w:r>
      <w:r>
        <w:t xml:space="preserve"> </w:t>
      </w:r>
      <w:r>
        <w:rPr>
          <w:bCs/>
          <w:b/>
        </w:rPr>
        <w:t xml:space="preserve">Indonesia Jakarta</w:t>
      </w:r>
      <w:r>
        <w:t xml:space="preserve"> </w:t>
      </w:r>
      <w:r>
        <w:t xml:space="preserve">area along the Ciliwung River. Historically, this river was viewed solely as a drainage channel to be hardened with concrete. However recent initiatives have shifted towards a "natural channel" approach.</w:t>
      </w:r>
    </w:p>
    <w:bookmarkStart w:id="23" w:name="the-intervention"/>
    <w:p>
      <w:pPr>
        <w:pStyle w:val="Heading3"/>
      </w:pPr>
      <w:r>
        <w:t xml:space="preserve">The Intervention</w:t>
      </w:r>
    </w:p>
    <w:p>
      <w:pPr>
        <w:pStyle w:val="FirstParagraph"/>
      </w:pPr>
      <w:r>
        <w:t xml:space="preserve">A multi-disciplinary team was formed, led by senior</w:t>
      </w:r>
      <w:r>
        <w:t xml:space="preserve"> </w:t>
      </w:r>
      <w:r>
        <w:rPr>
          <w:bCs/>
          <w:b/>
        </w:rPr>
        <w:t xml:space="preserve">Biologist</w:t>
      </w:r>
      <w:r>
        <w:t xml:space="preserve">s from local universities and international environmental agencies. Their mandate was to restore the ecological function of the river while managing flood risks for surrounding communities in East Jakarta.</w:t>
      </w:r>
    </w:p>
    <w:bookmarkEnd w:id="23"/>
    <w:bookmarkStart w:id="24" w:name="biological-methodology"/>
    <w:p>
      <w:pPr>
        <w:pStyle w:val="Heading3"/>
      </w:pPr>
      <w:r>
        <w:t xml:space="preserve">Biological Methodology</w:t>
      </w:r>
    </w:p>
    <w:p>
      <w:pPr>
        <w:pStyle w:val="FirstParagraph"/>
      </w:pPr>
      <w:r>
        <w:t xml:space="preserve">The biologists conducted extensive baseline surveys to identify native aquatic species still present in fragmented pockets along the river. They identified that certain species of water hyacinth and native reeds were highly effective at absorbing nitrates and phosphates from agricultural runoff.</w:t>
      </w:r>
    </w:p>
    <w:p>
      <w:pPr>
        <w:pStyle w:val="BodyText"/>
      </w:pPr>
      <w:r>
        <w:t xml:space="preserve">Instead of mechanical removal, the team implemented a controlled harvesting strategy combined with phytoremediation beds. Simultaneously they introduced oxygenating plants to boost dissolved oxygen levels, allowing fish populations to recover. The presence of these fish helped control mosquito larvae naturally, addressing a dual challenge for city planners.</w:t>
      </w:r>
    </w:p>
    <w:bookmarkEnd w:id="24"/>
    <w:bookmarkStart w:id="25" w:name="outcomes-and-impact"/>
    <w:p>
      <w:pPr>
        <w:pStyle w:val="Heading3"/>
      </w:pPr>
      <w:r>
        <w:t xml:space="preserve">Outcomes and Impact</w:t>
      </w:r>
    </w:p>
    <w:p>
      <w:pPr>
        <w:pStyle w:val="FirstParagraph"/>
      </w:pPr>
      <w:r>
        <w:t xml:space="preserve">Six months post-implementation, data showed a 40% reduction in bacterial contamination levels near the sampling sites. Water transparency improved significantly, indicating better light penetration for aquatic plants. Community engagement increased as local schools utilized the restored riverbanks for environmental education.</w:t>
      </w:r>
    </w:p>
    <w:p>
      <w:pPr>
        <w:pStyle w:val="BodyText"/>
      </w:pPr>
      <w:r>
        <w:t xml:space="preserve">This success story underscores a critical lesson: in</w:t>
      </w:r>
      <w:r>
        <w:t xml:space="preserve"> </w:t>
      </w:r>
      <w:r>
        <w:rPr>
          <w:bCs/>
          <w:b/>
        </w:rPr>
        <w:t xml:space="preserve">Indonesia Jakarta</w:t>
      </w:r>
      <w:r>
        <w:t xml:space="preserve">, solutions that work with biology rather than against it yield more sustainable and cost-effective results over time. The initial investment in biological consulting proved cheaper than long-term maintenance of mechanical filtration systems or chemical treatments.</w:t>
      </w:r>
    </w:p>
    <w:bookmarkEnd w:id="25"/>
    <w:bookmarkEnd w:id="26"/>
    <w:bookmarkStart w:id="27" w:name="challenges-and-barriers"/>
    <w:p>
      <w:pPr>
        <w:pStyle w:val="Heading2"/>
      </w:pPr>
      <w:r>
        <w:t xml:space="preserve">5. Challenges and Barriers</w:t>
      </w:r>
    </w:p>
    <w:p>
      <w:pPr>
        <w:pStyle w:val="FirstParagraph"/>
      </w:pPr>
      <w:r>
        <w:t xml:space="preserve">Despite the clear benefits, the integration of biologists into Jakarta’s urban planning faces significant hurdles. Firstly, there is often a lack of regulatory power for biological experts compared to engineers and politicians. A biologist may recommend halting construction in a specific wetland area, but economic pressures often override these warnings.</w:t>
      </w:r>
    </w:p>
    <w:p>
      <w:pPr>
        <w:pStyle w:val="BodyText"/>
      </w:pPr>
      <w:r>
        <w:t xml:space="preserve">Secondly, public awareness regarding the value of biodiversity remains low. Many citizens view urban nature as "wilderness" that needs to be tamed for development. Changing this narrative requires effective science communication skills from biologists working in the city.</w:t>
      </w:r>
    </w:p>
    <w:bookmarkEnd w:id="27"/>
    <w:bookmarkStart w:id="28" w:name="strategic-recommendations"/>
    <w:p>
      <w:pPr>
        <w:pStyle w:val="Heading2"/>
      </w:pPr>
      <w:r>
        <w:t xml:space="preserve">6. Strategic Recommendations</w:t>
      </w:r>
    </w:p>
    <w:p>
      <w:pPr>
        <w:pStyle w:val="FirstParagraph"/>
      </w:pPr>
      <w:r>
        <w:t xml:space="preserve">To maximize the impact of biological sciences in</w:t>
      </w:r>
      <w:r>
        <w:t xml:space="preserve"> </w:t>
      </w:r>
      <w:r>
        <w:rPr>
          <w:bCs/>
          <w:b/>
        </w:rPr>
        <w:t xml:space="preserve">Indonesia Jakarta</w:t>
      </w:r>
      <w:r>
        <w:t xml:space="preserve">, we propose the following strategies:</w:t>
      </w:r>
    </w:p>
    <w:p>
      <w:pPr>
        <w:numPr>
          <w:ilvl w:val="0"/>
          <w:numId w:val="1002"/>
        </w:numPr>
        <w:pStyle w:val="Compact"/>
      </w:pPr>
      <w:r>
        <w:rPr>
          <w:bCs/>
          <w:b/>
        </w:rPr>
        <w:t xml:space="preserve">Institutional Integration:</w:t>
      </w:r>
      <w:r>
        <w:t xml:space="preserve"> </w:t>
      </w:r>
      <w:r>
        <w:t xml:space="preserve">Mandate environmental impact assessments (EIAs) led by certified biologists for all major infrastructure projects. These assessments must be legally binding.</w:t>
      </w:r>
    </w:p>
    <w:p>
      <w:pPr>
        <w:numPr>
          <w:ilvl w:val="0"/>
          <w:numId w:val="1002"/>
        </w:numPr>
        <w:pStyle w:val="Compact"/>
      </w:pPr>
      <w:r>
        <w:rPr>
          <w:bCs/>
          <w:b/>
        </w:rPr>
        <w:t xml:space="preserve">Data-Driven Policy:</w:t>
      </w:r>
      <w:r>
        <w:t xml:space="preserve"> </w:t>
      </w:r>
      <w:r>
        <w:t xml:space="preserve">Establish a real-time biological monitoring dashboard for the city, tracking air quality pathogens, and green space health accessible to policymakers and the public.</w:t>
      </w:r>
    </w:p>
    <w:p>
      <w:pPr>
        <w:numPr>
          <w:ilvl w:val="0"/>
          <w:numId w:val="1002"/>
        </w:numPr>
        <w:pStyle w:val="Compact"/>
      </w:pPr>
      <w:r>
        <w:rPr>
          <w:bCs/>
          <w:b/>
        </w:rPr>
        <w:t xml:space="preserve">Educational Outreach:</w:t>
      </w:r>
      <w:r>
        <w:t xml:space="preserve"> </w:t>
      </w:r>
      <w:r>
        <w:t xml:space="preserve">Launch campaigns highlighting the direct link between urban biodiversity and human health in Jakarta. Show residents how biologists help prevent floods and diseases.</w:t>
      </w:r>
    </w:p>
    <w:p>
      <w:pPr>
        <w:numPr>
          <w:ilvl w:val="0"/>
          <w:numId w:val="1002"/>
        </w:numPr>
        <w:pStyle w:val="Compact"/>
      </w:pPr>
      <w:r>
        <w:rPr>
          <w:bCs/>
          <w:b/>
        </w:rPr>
        <w:t xml:space="preserve">Cross-Sector Collaboration:</w:t>
      </w:r>
      <w:r>
        <w:t xml:space="preserve"> </w:t>
      </w:r>
      <w:r>
        <w:t xml:space="preserve">Create platforms where engineers, architects, and biologists collaborate from the design phase of projects, ensuring that biological needs are built into the infrastructure itself (e.g., green roofs permeable pavements).</w:t>
      </w:r>
    </w:p>
    <w:bookmarkEnd w:id="28"/>
    <w:bookmarkStart w:id="29" w:name="conclusion"/>
    <w:p>
      <w:pPr>
        <w:pStyle w:val="Heading2"/>
      </w:pPr>
      <w:r>
        <w:t xml:space="preserve">7. Conclusion</w:t>
      </w:r>
    </w:p>
    <w:p>
      <w:pPr>
        <w:pStyle w:val="FirstParagraph"/>
      </w:pPr>
      <w:r>
        <w:t xml:space="preserve">The case study of Jakarta demonstrates that biology is not a peripheral concern but a central pillar of urban survival. As</w:t>
      </w:r>
      <w:r>
        <w:t xml:space="preserve"> </w:t>
      </w:r>
      <w:r>
        <w:rPr>
          <w:bCs/>
          <w:b/>
        </w:rPr>
        <w:t xml:space="preserve">Indonesia Jakarta</w:t>
      </w:r>
      <w:r>
        <w:t xml:space="preserve"> </w:t>
      </w:r>
      <w:r>
        <w:t xml:space="preserve">continues to grow, the complexity of its environmental problems will only increase. The professional expertise provided by the</w:t>
      </w:r>
      <w:r>
        <w:t xml:space="preserve"> </w:t>
      </w:r>
      <w:r>
        <w:rPr>
          <w:bCs/>
          <w:b/>
        </w:rPr>
        <w:t xml:space="preserve">Biologist</w:t>
      </w:r>
      <w:r>
        <w:t xml:space="preserve">, including aquatic ecologists urban planners public health specialists and agricultural scientists, is indispensable.</w:t>
      </w:r>
    </w:p>
    <w:p>
      <w:pPr>
        <w:pStyle w:val="BodyText"/>
      </w:pPr>
      <w:r>
        <w:t xml:space="preserve">Sustainable development in this megacity cannot be achieved through concrete and steel alone. It requires a living approach that respects ecological limits while enhancing human well-being. By empowering biologists to lead and inform critical decisions, Jakarta can transform from a city battling its environment to one that thrives in harmony with it.</w:t>
      </w:r>
    </w:p>
    <w:p>
      <w:pPr>
        <w:pStyle w:val="BodyText"/>
      </w:pPr>
      <w:r>
        <w:t xml:space="preserve">This document serves as a call to action for government bodies, private sector stakeholders and educational institutions in Indonesia. Investing in biological science is investing in the future resilience of Jakarta’s population and ecosystem.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Biologists in Indonesia Jakarta</dc:title>
  <dc:creator/>
  <dc:language>en</dc:language>
  <cp:keywords/>
  <dcterms:created xsi:type="dcterms:W3CDTF">2026-07-29T13:16:19Z</dcterms:created>
  <dcterms:modified xsi:type="dcterms:W3CDTF">2026-07-29T13:16:19Z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