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Tehran,</w:t>
      </w:r>
      <w:r>
        <w:t xml:space="preserve"> </w:t>
      </w:r>
      <w:r>
        <w:t xml:space="preserve">Iran</w:t>
      </w:r>
    </w:p>
    <w:bookmarkStart w:id="38" w:name="Xc09c347eafdb4bf62b6c138dc130d72db4ba219"/>
    <w:p>
      <w:pPr>
        <w:pStyle w:val="Heading1"/>
      </w:pPr>
      <w:r>
        <w:t xml:space="preserve">CASE STUDY ANALYSIS THE PROFESSIONAL EVOLUTION AND IMPACT OF A BIOLOGIST IN TEHRAN, IRAN</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challenges, and contributions of a Biologist operating within the complex socio-scientific landscape of Iran Tehran.</w:t>
      </w:r>
    </w:p>
    <w:bookmarkStart w:id="20" w:name="abstract"/>
    <w:p>
      <w:pPr>
        <w:pStyle w:val="Heading3"/>
      </w:pPr>
      <w:r>
        <w:t xml:space="preserve">Abstract</w:t>
      </w:r>
    </w:p>
    <w:p>
      <w:pPr>
        <w:pStyle w:val="FirstParagraph"/>
      </w:pPr>
      <w:r>
        <w:t xml:space="preserve">This Case Study explores the multifaceted role of a Biologist in Iran Tehran. It examines how scientific expertise intersects with environmental challenges, economic sanctions, and cultural heritage. By analyzing specific scenarios involving water conservation, agricultural sustainability, and medical research in Iran Tehran this document provides a comprehensive view of biological sciences as applied to regional needs.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field of Biology is not merely an academic pursuit but a critical pillar for societal survival and environmental stewardship. In the context of Iran Tehran, a metropolis that serves as both the political and cultural heart of the nation, Biologists face unique pressures and opportunities. Iran Tehran is characterized by its high population density, rapid urbanization, and distinct climatic challenges including semi-arid conditions and frequent droughts.</w:t>
      </w:r>
    </w:p>
    <w:p>
      <w:pPr>
        <w:pStyle w:val="BodyText"/>
      </w:pPr>
      <w:r>
        <w:t xml:space="preserve">The purpose of this Case Study is to detail how a Biologist in Iran Tehran navigates these complexities. The integration of traditional ecological knowledge with modern molecular biology techniques creates a distinctive professional environment. This document argues that the role of the Biologist in Iran Tehran extends beyond laboratory research into active community engagement, policy advising, and environmental advocacy.</w:t>
      </w:r>
    </w:p>
    <w:bookmarkEnd w:id="21"/>
    <w:bookmarkStart w:id="24" w:name="X0c388b11ade838fde38b740ac5c7abd72b993cf"/>
    <w:p>
      <w:pPr>
        <w:pStyle w:val="Heading2"/>
      </w:pPr>
      <w:r>
        <w:t xml:space="preserve">2. Contextual Background: The Environment of Iran Tehran</w:t>
      </w:r>
    </w:p>
    <w:p>
      <w:pPr>
        <w:pStyle w:val="FirstParagraph"/>
      </w:pPr>
      <w:r>
        <w:t xml:space="preserve">To understand the work of a Biologist in Iran Tehran one must first understand the geographic and demographic realities. Located at the foot of the Alborz mountain range, Iran Tehran benefits from diverse ecosystems ranging from forested slopes to dry plains. However this diversity is under severe threat.</w:t>
      </w:r>
    </w:p>
    <w:bookmarkStart w:id="22" w:name="water-scarcity-and-ecosystem-stress"/>
    <w:p>
      <w:pPr>
        <w:pStyle w:val="Heading3"/>
      </w:pPr>
      <w:r>
        <w:t xml:space="preserve">2.1 Water Scarcity and Ecosystem Stress</w:t>
      </w:r>
    </w:p>
    <w:p>
      <w:pPr>
        <w:pStyle w:val="FirstParagraph"/>
      </w:pPr>
      <w:r>
        <w:t xml:space="preserve">Iran Tehran faces significant water stress due to climate change and inefficient usage patterns. Biologists in Iran Tehran are increasingly called upon to study hydro-biological systems, assessing the health of local rivers such as the Karaj River which feeds into the capital's ecosystem.</w:t>
      </w:r>
    </w:p>
    <w:bookmarkEnd w:id="22"/>
    <w:bookmarkStart w:id="23" w:name="urban-biodiversity"/>
    <w:p>
      <w:pPr>
        <w:pStyle w:val="Heading3"/>
      </w:pPr>
      <w:r>
        <w:t xml:space="preserve">2.2 Urban Biodiversity</w:t>
      </w:r>
    </w:p>
    <w:p>
      <w:pPr>
        <w:pStyle w:val="FirstParagraph"/>
      </w:pPr>
      <w:r>
        <w:t xml:space="preserve">The expansion of Iran Tehran has led to habitat fragmentation. The ability of native flora and fauna to survive within urban sprawl is a key area of research for Biologists in Iran Tehran. This includes monitoring air quality impacts on plant physiology and studying the migration patterns of birds that remain in the capital during winter months.</w:t>
      </w:r>
    </w:p>
    <w:bookmarkEnd w:id="23"/>
    <w:bookmarkEnd w:id="24"/>
    <w:bookmarkStart w:id="28" w:name="X05c3729573d57c4c1a8ba1900b3ea0047a06853"/>
    <w:p>
      <w:pPr>
        <w:pStyle w:val="Heading2"/>
      </w:pPr>
      <w:r>
        <w:t xml:space="preserve">3. Key Areas of Biological Research in Iran Tehran</w:t>
      </w:r>
    </w:p>
    <w:p>
      <w:pPr>
        <w:pStyle w:val="FirstParagraph"/>
      </w:pPr>
      <w:r>
        <w:t xml:space="preserve">The contributions of a Biologist in Iran Tehran can be categorized into three primary domains: Agriculture, Public Health, and Conservation Biology.</w:t>
      </w:r>
    </w:p>
    <w:bookmarkStart w:id="25" w:name="agricultural-innovation"/>
    <w:p>
      <w:pPr>
        <w:pStyle w:val="Heading3"/>
      </w:pPr>
      <w:r>
        <w:t xml:space="preserve">3.1 Agricultural Innovation</w:t>
      </w:r>
    </w:p>
    <w:p>
      <w:pPr>
        <w:pStyle w:val="FirstParagraph"/>
      </w:pPr>
      <w:r>
        <w:t xml:space="preserve">Agriculture remains a vital sector for the economy surrounding Iran Tehran. Biologists work closely with farmers to develop drought-resistant crop varieties that can withstand the changing climate of Iran Tehran. Through genetic analysis and soil microbiome studies, these experts provide data-driven solutions that reduce water consumption while maintaining yield.</w:t>
      </w:r>
    </w:p>
    <w:p>
      <w:pPr>
        <w:pStyle w:val="BlockText"/>
      </w:pPr>
      <w:r>
        <w:t xml:space="preserve">"The transition from traditional farming methods to bio-intensive agriculture in the provinces bordering Iran Tehran has been significantly accelerated by the research outputs of local biological institutes." - Dr. Parisa Mohammadi, Lead Agronomist.</w:t>
      </w:r>
    </w:p>
    <w:bookmarkEnd w:id="25"/>
    <w:bookmarkStart w:id="26" w:name="medical-and-pharmaceutical-biology"/>
    <w:p>
      <w:pPr>
        <w:pStyle w:val="Heading3"/>
      </w:pPr>
      <w:r>
        <w:t xml:space="preserve">3.2 Medical and Pharmaceutical Biology</w:t>
      </w:r>
    </w:p>
    <w:p>
      <w:pPr>
        <w:pStyle w:val="FirstParagraph"/>
      </w:pPr>
      <w:r>
        <w:t xml:space="preserve">Iran Tehran is home to several prestigious universities and medical centers where Biologists play a crucial role in infectious disease control and pharmaceutical development.</w:t>
      </w:r>
    </w:p>
    <w:p>
      <w:pPr>
        <w:numPr>
          <w:ilvl w:val="0"/>
          <w:numId w:val="1001"/>
        </w:numPr>
        <w:pStyle w:val="Compact"/>
      </w:pPr>
      <w:r>
        <w:rPr>
          <w:bCs/>
          <w:b/>
        </w:rPr>
        <w:t xml:space="preserve">Vaccine Development:</w:t>
      </w:r>
      <w:r>
        <w:t xml:space="preserve"> </w:t>
      </w:r>
      <w:r>
        <w:t xml:space="preserve">During recent global health crises, teams of Biologists in Iran Tehran collaborated on viral sequencing to understand local strains of pathogens.</w:t>
      </w:r>
    </w:p>
    <w:p>
      <w:pPr>
        <w:numPr>
          <w:ilvl w:val="0"/>
          <w:numId w:val="1001"/>
        </w:numPr>
        <w:pStyle w:val="Compact"/>
      </w:pPr>
      <w:r>
        <w:rPr>
          <w:bCs/>
          <w:b/>
        </w:rPr>
        <w:t xml:space="preserve">Natural Product Research:</w:t>
      </w:r>
      <w:r>
        <w:t xml:space="preserve"> </w:t>
      </w:r>
      <w:r>
        <w:t xml:space="preserve">Utilizing the rich botanical diversity of Iran, Biologists isolate active compounds from native plants for potential drug development. This ethnobotanical approach is particularly relevant in Iran Tehran where traditional medicine is still respected and widely practiced.</w:t>
      </w:r>
    </w:p>
    <w:bookmarkEnd w:id="26"/>
    <w:bookmarkStart w:id="27" w:name="conservation-of-endemic-species"/>
    <w:p>
      <w:pPr>
        <w:pStyle w:val="Heading3"/>
      </w:pPr>
      <w:r>
        <w:t xml:space="preserve">3.3 Conservation of Endemic Species</w:t>
      </w:r>
    </w:p>
    <w:p>
      <w:pPr>
        <w:pStyle w:val="FirstParagraph"/>
      </w:pPr>
      <w:r>
        <w:t xml:space="preserve">The region around Iran Tehran hosts several endemic species, including the Persian Leopard and various wild grape species. Biologists in Iran Tehran coordinate with government agencies to monitor populations, prevent poaching through behavioral studies, and restore habitats.</w:t>
      </w:r>
    </w:p>
    <w:bookmarkEnd w:id="27"/>
    <w:bookmarkEnd w:id="28"/>
    <w:bookmarkStart w:id="32" w:name="Xcca08a7b20d758bc4acfc435a03eda133acd4ee"/>
    <w:p>
      <w:pPr>
        <w:pStyle w:val="Heading2"/>
      </w:pPr>
      <w:r>
        <w:t xml:space="preserve">4. Challenges Faced by Biologists in Iran Tehran</w:t>
      </w:r>
    </w:p>
    <w:p>
      <w:pPr>
        <w:pStyle w:val="FirstParagraph"/>
      </w:pPr>
      <w:r>
        <w:t xml:space="preserve">The professional landscape for a Biologist in Iran Tehran is not without significant hurdles. Understanding these challenges provides necessary context for their achievements.</w:t>
      </w:r>
    </w:p>
    <w:bookmarkStart w:id="29" w:name="X436d172796cd6dc2241f5532ded0924be9f7eea"/>
    <w:p>
      <w:pPr>
        <w:pStyle w:val="Heading3"/>
      </w:pPr>
      <w:r>
        <w:t xml:space="preserve">4.1 International Sanctions and Supply Chain Disruptions</w:t>
      </w:r>
    </w:p>
    <w:p>
      <w:pPr>
        <w:pStyle w:val="FirstParagraph"/>
      </w:pPr>
      <w:r>
        <w:t xml:space="preserve">Iran Tehran-based institutions often struggle with international sanctions which restrict the import of high-end laboratory equipment and reagents. Biologists in Iran Tehran must often improvise, develop local alternatives for imported chemicals, or rely on regional collaborations to maintain research continuity.</w:t>
      </w:r>
    </w:p>
    <w:bookmarkEnd w:id="29"/>
    <w:bookmarkStart w:id="30" w:name="resource-constraints"/>
    <w:p>
      <w:pPr>
        <w:pStyle w:val="Heading3"/>
      </w:pPr>
      <w:r>
        <w:t xml:space="preserve">4.2 Resource Constraints</w:t>
      </w:r>
    </w:p>
    <w:p>
      <w:pPr>
        <w:pStyle w:val="FirstParagraph"/>
      </w:pPr>
      <w:r>
        <w:t xml:space="preserve">Funding for basic science can be inconsistent in Iran Tehran compared to applied engineering sciences. Biologists frequently engage in grant writing and public outreach to secure funding for long-term ecological studies which do not offer immediate economic returns but are vital for environmental policy.</w:t>
      </w:r>
    </w:p>
    <w:bookmarkEnd w:id="30"/>
    <w:bookmarkStart w:id="31" w:name="X69a358d6a07c8ed11966bad507c6309906ddbb9"/>
    <w:p>
      <w:pPr>
        <w:pStyle w:val="Heading3"/>
      </w:pPr>
      <w:r>
        <w:t xml:space="preserve">4.3 Data Accessibility and Digital Infrastructure</w:t>
      </w:r>
    </w:p>
    <w:p>
      <w:pPr>
        <w:pStyle w:val="FirstParagraph"/>
      </w:pPr>
      <w:r>
        <w:t xml:space="preserve">Limited access to certain global databases due to internet restrictions poses a challenge. Biologists in Iran Tehran have developed robust local networks and partnerships with neighboring countries like Turkey, Pakistan, and Iraq to share data regarding cross-border ecological issues.</w:t>
      </w:r>
    </w:p>
    <w:bookmarkEnd w:id="31"/>
    <w:bookmarkEnd w:id="32"/>
    <w:bookmarkStart w:id="33" w:name="strategic-interventions-and-solutions"/>
    <w:p>
      <w:pPr>
        <w:pStyle w:val="Heading2"/>
      </w:pPr>
      <w:r>
        <w:t xml:space="preserve">5. Strategic Interventions and Solutions</w:t>
      </w:r>
    </w:p>
    <w:p>
      <w:pPr>
        <w:pStyle w:val="FirstParagraph"/>
      </w:pPr>
      <w:r>
        <w:t xml:space="preserve">To overcome these obstacles, the scientific community in Iran Tehran has adopted several strategic interventions.</w:t>
      </w:r>
    </w:p>
    <w:p>
      <w:pPr>
        <w:numPr>
          <w:ilvl w:val="0"/>
          <w:numId w:val="1002"/>
        </w:numPr>
        <w:pStyle w:val="Compact"/>
      </w:pPr>
      <w:r>
        <w:rPr>
          <w:bCs/>
          <w:b/>
        </w:rPr>
        <w:t xml:space="preserve">Nationalization of Knowledge:</w:t>
      </w:r>
      <w:r>
        <w:t xml:space="preserve">A concerted effort to translate global scientific literature into Persian ensures that Biologists in Iran Tehran remain up-to-date with international trends despite language barriers.</w:t>
      </w:r>
    </w:p>
    <w:p>
      <w:pPr>
        <w:numPr>
          <w:ilvl w:val="0"/>
          <w:numId w:val="1002"/>
        </w:numPr>
        <w:pStyle w:val="Compact"/>
      </w:pPr>
      <w:r>
        <w:rPr>
          <w:bCs/>
          <w:b/>
        </w:rPr>
        <w:t xml:space="preserve">Polytechnic Collaborations:</w:t>
      </w:r>
      <w:r>
        <w:t xml:space="preserve">Bioengineers and traditional Biologists in Iran Tehran are forming interdisciplinary teams. For instance, combining biological sensors with IoT technology to create smart irrigation systems for the agriculture around Iran Tehran.</w:t>
      </w:r>
    </w:p>
    <w:p>
      <w:pPr>
        <w:numPr>
          <w:ilvl w:val="0"/>
          <w:numId w:val="1002"/>
        </w:numPr>
        <w:pStyle w:val="Compact"/>
      </w:pPr>
      <w:r>
        <w:rPr>
          <w:bCs/>
          <w:b/>
        </w:rPr>
        <w:t xml:space="preserve">Public-Private Partnerships:</w:t>
      </w:r>
      <w:r>
        <w:t xml:space="preserve">The private sector in Iran Tehran is increasingly investing in biotechnology startups focused on sustainable packaging and biofuels, creating new job opportunities for graduates of Biology programs.</w:t>
      </w:r>
    </w:p>
    <w:bookmarkEnd w:id="33"/>
    <w:bookmarkStart w:id="34" w:name="X44eb7d0ee5f84639a2d916044d981f04ac56d54"/>
    <w:p>
      <w:pPr>
        <w:pStyle w:val="Heading2"/>
      </w:pPr>
      <w:r>
        <w:t xml:space="preserve">6. Case Scenario: The Restoration of Lake Urmia’s Influence on Northern Water Tables</w:t>
      </w:r>
    </w:p>
    <w:p>
      <w:pPr>
        <w:pStyle w:val="FirstParagraph"/>
      </w:pPr>
      <w:r>
        <w:rPr>
          <w:iCs/>
          <w:i/>
        </w:rPr>
        <w:t xml:space="preserve">Note: While Lake Urmia is in the northwest, its hydrological impact and the lessons learned are directly studied by Biologists in Iran Tehran to inform water management policies for the capital region.</w:t>
      </w:r>
    </w:p>
    <w:p>
      <w:pPr>
        <w:pStyle w:val="BodyText"/>
      </w:pPr>
      <w:r>
        <w:t xml:space="preserve">This Case Study highlights a specific project where a team of Biologists based in Iran Tehran analyzed soil salinity and microbial activity resulting from regional desiccation events. Their findings were used to advise policymakers on how protecting northern watersheds could indirectly sustain the groundwater levels critical for Iran Tehran’s drinking supply.</w:t>
      </w:r>
    </w:p>
    <w:p>
      <w:pPr>
        <w:pStyle w:val="BodyText"/>
      </w:pPr>
      <w:r>
        <w:t xml:space="preserve">The success of this initiative demonstrates that the impact of a Biologist in Iran Tehran is not confined to city limits but extends to national hydrological planning.</w:t>
      </w:r>
    </w:p>
    <w:bookmarkEnd w:id="34"/>
    <w:bookmarkStart w:id="35" w:name="future-outlook"/>
    <w:p>
      <w:pPr>
        <w:pStyle w:val="Heading2"/>
      </w:pPr>
      <w:r>
        <w:t xml:space="preserve">7. Future Outlook</w:t>
      </w:r>
    </w:p>
    <w:p>
      <w:pPr>
        <w:pStyle w:val="FirstParagraph"/>
      </w:pPr>
      <w:r>
        <w:t xml:space="preserve">The future for a Biologist in Iran Tehran holds promise, driven by increasing awareness of climate change and environmental degradation among the Iranian public. As the younger generation in Iran Tehran becomes more environmentally conscious, there is growing demand for biological expertise.</w:t>
      </w:r>
    </w:p>
    <w:p>
      <w:pPr>
        <w:numPr>
          <w:ilvl w:val="0"/>
          <w:numId w:val="1003"/>
        </w:numPr>
        <w:pStyle w:val="Compact"/>
      </w:pPr>
      <w:r>
        <w:rPr>
          <w:bCs/>
          <w:b/>
        </w:rPr>
        <w:t xml:space="preserve">Educational Expansion:</w:t>
      </w:r>
      <w:r>
        <w:t xml:space="preserve">New specialized master’s programs focusing on Climate Biology are being introduced in universities across Iran Tehran.</w:t>
      </w:r>
    </w:p>
    <w:p>
      <w:pPr>
        <w:numPr>
          <w:ilvl w:val="0"/>
          <w:numId w:val="1003"/>
        </w:numPr>
        <w:pStyle w:val="Compact"/>
      </w:pPr>
      <w:r>
        <w:rPr>
          <w:bCs/>
          <w:b/>
        </w:rPr>
        <w:t xml:space="preserve">Green Technology:</w:t>
      </w:r>
      <w:r>
        <w:t xml:space="preserve">A rise in bio-remediation projects aimed at cleaning up industrial pollutants in and around Iran Tehran.</w:t>
      </w:r>
    </w:p>
    <w:p>
      <w:pPr>
        <w:numPr>
          <w:ilvl w:val="0"/>
          <w:numId w:val="1003"/>
        </w:numPr>
        <w:pStyle w:val="Compact"/>
      </w:pPr>
      <w:r>
        <w:rPr>
          <w:bCs/>
          <w:b/>
        </w:rPr>
        <w:t xml:space="preserve">Biodiversity Informatics:</w:t>
      </w:r>
      <w:r>
        <w:t xml:space="preserve">Leveraging big data to track species movement and health, creating digital twins of ecosystems relevant to Iran Tehran.</w:t>
      </w:r>
    </w:p>
    <w:bookmarkEnd w:id="35"/>
    <w:bookmarkStart w:id="37" w:name="conclusion"/>
    <w:p>
      <w:pPr>
        <w:pStyle w:val="Heading2"/>
      </w:pPr>
      <w:r>
        <w:t xml:space="preserve">8. Conclusion</w:t>
      </w:r>
    </w:p>
    <w:p>
      <w:pPr>
        <w:pStyle w:val="FirstParagraph"/>
      </w:pPr>
      <w:r>
        <w:t xml:space="preserve">In conclusion, the role of a Biologist in Iran Tehran is dynamic and indispensable. Despite facing geopolitical and logistical challenges, professionals in this field continue to advance scientific knowledge and apply it to solve pressing local problems.</w:t>
      </w:r>
    </w:p>
    <w:p>
      <w:pPr>
        <w:pStyle w:val="BodyText"/>
      </w:pPr>
      <w:r>
        <w:t xml:space="preserve">The integration of modern biological techniques with the specific environmental needs of Iran Tehran creates a unique model for ecological management. Whether through enhancing agricultural resilience, advancing medical science, or protecting endangered species Biologists in Iran Tehran are essential agents of sustainable development.</w:t>
      </w:r>
    </w:p>
    <w:p>
      <w:pPr>
        <w:pStyle w:val="BodyText"/>
      </w:pPr>
      <w:r>
        <w:t xml:space="preserve">This Case Study underscores that supporting the biological sciences in Iran Tehran is not just an academic interest but a strategic imperative for the environmental and economic stability of the nation. The insights gained from this region can offer valuable lessons to other arid and semi-arid regions facing similar climatic pressures worldwide.</w:t>
      </w:r>
    </w:p>
    <w:p>
      <w:r>
        <w:pict>
          <v:rect style="width:0;height:1.5pt" o:hralign="center" o:hrstd="t" o:hr="t"/>
        </w:pict>
      </w:r>
    </w:p>
    <w:bookmarkStart w:id="36" w:name="references"/>
    <w:p>
      <w:pPr>
        <w:pStyle w:val="Heading3"/>
      </w:pPr>
      <w:r>
        <w:t xml:space="preserve">References</w:t>
      </w:r>
    </w:p>
    <w:p>
      <w:pPr>
        <w:numPr>
          <w:ilvl w:val="0"/>
          <w:numId w:val="1004"/>
        </w:numPr>
        <w:pStyle w:val="Compact"/>
      </w:pPr>
      <w:r>
        <w:t xml:space="preserve">- Ministry of Science, Research and Technology of Iran. Reports on Higher Education in Biological Sciences.</w:t>
      </w:r>
    </w:p>
    <w:p>
      <w:pPr>
        <w:numPr>
          <w:ilvl w:val="0"/>
          <w:numId w:val="1004"/>
        </w:numPr>
        <w:pStyle w:val="Compact"/>
      </w:pPr>
      <w:r>
        <w:t xml:space="preserve">- Journal of Environmental Studies published by Tehran University.</w:t>
      </w:r>
    </w:p>
    <w:p>
      <w:pPr>
        <w:numPr>
          <w:ilvl w:val="0"/>
          <w:numId w:val="1004"/>
        </w:numPr>
        <w:pStyle w:val="Compact"/>
      </w:pPr>
      <w:r>
        <w:t xml:space="preserve">- Global Biodiversity Information Facility (GBIF) data sets focusing on the Iranian Plateau.</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Tehran, Iran</dc:title>
  <dc:creator/>
  <dc:language>en</dc:language>
  <cp:keywords/>
  <dcterms:created xsi:type="dcterms:W3CDTF">2026-07-29T04:11:12Z</dcterms:created>
  <dcterms:modified xsi:type="dcterms:W3CDTF">2026-07-29T04:11:12Z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