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Kuwait</w:t>
      </w:r>
      <w:r>
        <w:t xml:space="preserve"> </w:t>
      </w:r>
      <w:r>
        <w:t xml:space="preserve">City</w:t>
      </w:r>
    </w:p>
    <w:bookmarkStart w:id="32" w:name="Xce57b8a6b6b5c570d28d89d42717d3ccc0030d0"/>
    <w:p>
      <w:pPr>
        <w:pStyle w:val="Heading1"/>
      </w:pPr>
      <w:r>
        <w:t xml:space="preserve">Bridging Tradition and Innovation: A Case Study of a Biologist in Kuwait City</w:t>
      </w:r>
    </w:p>
    <w:p>
      <w:pPr>
        <w:pStyle w:val="FirstParagraph"/>
      </w:pPr>
      <w:r>
        <w:rPr>
          <w:bCs/>
          <w:b/>
        </w:rPr>
        <w:t xml:space="preserve">Date:</w:t>
      </w:r>
      <w:r>
        <w:t xml:space="preserve"> </w:t>
      </w:r>
      <w:r>
        <w:t xml:space="preserve">October 26, 2023</w:t>
      </w:r>
      <w:r>
        <w:br/>
      </w:r>
      <w:r>
        <w:rPr>
          <w:iCs/>
          <w:i/>
          <w:u w:val="single"/>
          <w:bCs/>
          <w:b/>
        </w:rPr>
        <w:t xml:space="preserve">Kuwait City</w:t>
      </w:r>
      <w:r>
        <w:t xml:space="preserve">,</w:t>
      </w:r>
      <w:r>
        <w:t xml:space="preserve"> </w:t>
      </w:r>
      <w:r>
        <w:rPr>
          <w:iCs/>
          <w:i/>
          <w:u w:val="single"/>
        </w:rPr>
        <w:t xml:space="preserve">Kuwait</w:t>
      </w:r>
      <w:r>
        <w:t xml:space="preserve"> </w:t>
      </w:r>
      <w:r>
        <w:t xml:space="preserve">— The unique environmental and socio-economic landscape of the capital city presents distinct challenges for life sciences professionals. This case study examines the multifaceted role of a modern Biologist operating within</w:t>
      </w:r>
      <w:r>
        <w:t xml:space="preserve"> </w:t>
      </w:r>
      <w:r>
        <w:rPr>
          <w:bCs/>
          <w:b/>
        </w:rPr>
        <w:t xml:space="preserve">Kuwait City</w:t>
      </w:r>
      <w:r>
        <w:t xml:space="preserve">, analyzing their contributions to public health, environmental conservation, and agricultural innovation in one of the world's most arid urban centers.</w:t>
      </w:r>
    </w:p>
    <w:bookmarkStart w:id="20" w:name="introduction-and-contextual-background"/>
    <w:p>
      <w:pPr>
        <w:pStyle w:val="Heading2"/>
      </w:pPr>
      <w:r>
        <w:t xml:space="preserve">1. Introduction and Contextual Background</w:t>
      </w:r>
    </w:p>
    <w:p>
      <w:pPr>
        <w:pStyle w:val="FirstParagraph"/>
      </w:pPr>
      <w:r>
        <w:rPr>
          <w:bCs/>
          <w:b/>
        </w:rPr>
        <w:t xml:space="preserve">Kuwait City</w:t>
      </w:r>
      <w:r>
        <w:t xml:space="preserve">, the bustling heart of the State of Kuwait, is characterized by extreme seasonal temperatures, limited freshwater resources, and a dense urban population concentrated in a relatively small geographic area. Historically reliant on oil revenues, the nation has undergone a significant transformation under its Vision 2035 ("New Kuwait") initiative. This national strategy emphasizes sustainability, economic diversification, and knowledge-based development.</w:t>
      </w:r>
    </w:p>
    <w:p>
      <w:pPr>
        <w:pStyle w:val="BodyText"/>
      </w:pPr>
      <w:r>
        <w:t xml:space="preserve">In this rapidly evolving environment, the role of the</w:t>
      </w:r>
      <w:r>
        <w:t xml:space="preserve"> </w:t>
      </w:r>
      <w:r>
        <w:rPr>
          <w:bCs/>
          <w:b/>
        </w:rPr>
        <w:t xml:space="preserve">Biologist</w:t>
      </w:r>
      <w:r>
        <w:t xml:space="preserve"> </w:t>
      </w:r>
      <w:r>
        <w:t xml:space="preserve">has shifted from traditional academic research to applied science that directly impacts daily life in</w:t>
      </w:r>
      <w:r>
        <w:t xml:space="preserve"> </w:t>
      </w:r>
      <w:r>
        <w:rPr>
          <w:bCs/>
          <w:b/>
        </w:rPr>
        <w:t xml:space="preserve">Kuwait City</w:t>
      </w:r>
      <w:r>
        <w:t xml:space="preserve">. The case study focuses on Dr. Layla Al-Mutairi (a composite persona representing leading professionals in the field), a senior biologist working with both government entities and private sector firms in the capital.</w:t>
      </w:r>
    </w:p>
    <w:bookmarkEnd w:id="20"/>
    <w:bookmarkStart w:id="21" w:name="X6b46d3d9bf1796bb21b500fd6ea116ba0ee1044"/>
    <w:p>
      <w:pPr>
        <w:pStyle w:val="Heading2"/>
      </w:pPr>
      <w:r>
        <w:t xml:space="preserve">2. Professional Profile: The Modern Biologist in an Arid Metropolis</w:t>
      </w:r>
    </w:p>
    <w:p>
      <w:pPr>
        <w:pStyle w:val="FirstParagraph"/>
      </w:pPr>
      <w:r>
        <w:t xml:space="preserve">The contemporary</w:t>
      </w:r>
      <w:r>
        <w:t xml:space="preserve"> </w:t>
      </w:r>
      <w:r>
        <w:rPr>
          <w:bCs/>
          <w:b/>
        </w:rPr>
        <w:t xml:space="preserve">Biologist</w:t>
      </w:r>
      <w:r>
        <w:t xml:space="preserve"> </w:t>
      </w:r>
      <w:r>
        <w:t xml:space="preserve">in</w:t>
      </w:r>
      <w:r>
        <w:t xml:space="preserve"> </w:t>
      </w:r>
      <w:r>
        <w:rPr>
          <w:bCs/>
          <w:b/>
        </w:rPr>
        <w:t xml:space="preserve">Kuwait City</w:t>
      </w:r>
      <w:r>
        <w:t xml:space="preserve">, such as Dr. Al-Mutairi, operates at the intersection of ecology, microbiology, and public health. Unlike their counterparts in temperate climates who may focus primarily on forest management or marine biology related to coral reef preservation in a general sense, the biologist in this region must address specific hyper-arid challenges.</w:t>
      </w:r>
    </w:p>
    <w:p>
      <w:pPr>
        <w:pStyle w:val="BodyText"/>
      </w:pPr>
      <w:r>
        <w:t xml:space="preserve">Key responsibilities include:</w:t>
      </w:r>
    </w:p>
    <w:p>
      <w:pPr>
        <w:numPr>
          <w:ilvl w:val="0"/>
          <w:numId w:val="1001"/>
        </w:numPr>
        <w:pStyle w:val="Compact"/>
      </w:pPr>
      <w:r>
        <w:rPr>
          <w:bCs/>
          <w:b/>
        </w:rPr>
        <w:t xml:space="preserve">Arid Agriculture and Food Security:</w:t>
      </w:r>
      <w:r>
        <w:t xml:space="preserve">Kuwait City.</w:t>
      </w:r>
    </w:p>
    <w:p>
      <w:pPr>
        <w:numPr>
          <w:ilvl w:val="0"/>
          <w:numId w:val="1001"/>
        </w:numPr>
        <w:pStyle w:val="Compact"/>
      </w:pPr>
      <w:r>
        <w:t xml:space="preserve">Mosquito-Borne Disease Control: Monitoring vector populations during the brief, hot summers that follow winter rains.</w:t>
      </w:r>
    </w:p>
    <w:p>
      <w:pPr>
        <w:numPr>
          <w:ilvl w:val="0"/>
          <w:numId w:val="1001"/>
        </w:numPr>
        <w:pStyle w:val="Compact"/>
      </w:pPr>
      <w:r>
        <w:rPr>
          <w:iCs/>
          <w:i/>
        </w:rPr>
        <w:t xml:space="preserve">Aquatic Ecosystem Management:</w:t>
      </w:r>
      <w:r>
        <w:t xml:space="preserve"> </w:t>
      </w:r>
      <w:r>
        <w:t xml:space="preserve">Overseeing the health of coastal waters along the Persian Gulf, which border</w:t>
      </w:r>
      <w:r>
        <w:t xml:space="preserve"> </w:t>
      </w:r>
      <w:r>
        <w:rPr>
          <w:bCs/>
          <w:b/>
        </w:rPr>
        <w:t xml:space="preserve">Kuwait City</w:t>
      </w:r>
      <w:r>
        <w:t xml:space="preserve">, to ensure sustainable fishing and tourism industries.</w:t>
      </w:r>
    </w:p>
    <w:bookmarkEnd w:id="21"/>
    <w:bookmarkStart w:id="25" w:name="Xf38afdd4637acde3854c455263ef7c59eba405a"/>
    <w:p>
      <w:pPr>
        <w:pStyle w:val="Heading2"/>
      </w:pPr>
      <w:r>
        <w:t xml:space="preserve">3. Core Challenges Faced by Biologists in Kuwait City</w:t>
      </w:r>
    </w:p>
    <w:bookmarkStart w:id="22" w:name="a.-extreme-climatic-conditions"/>
    <w:p>
      <w:pPr>
        <w:pStyle w:val="Heading3"/>
      </w:pPr>
      <w:r>
        <w:t xml:space="preserve">A. Extreme Climatic Conditions</w:t>
      </w:r>
    </w:p>
    <w:p>
      <w:pPr>
        <w:pStyle w:val="FirstParagraph"/>
      </w:pPr>
      <w:r>
        <w:t xml:space="preserve">The primary adversary of any biological project in</w:t>
      </w:r>
      <w:r>
        <w:t xml:space="preserve"> </w:t>
      </w:r>
      <w:r>
        <w:rPr>
          <w:bCs/>
          <w:b/>
        </w:rPr>
        <w:t xml:space="preserve">Kuwait City</w:t>
      </w:r>
      <w:r>
        <w:t xml:space="preserve"> </w:t>
      </w:r>
      <w:r>
        <w:t xml:space="preserve">is the climate. Temperatures frequently exceed 45°C (113°F) during summer months, making outdoor fieldwork dangerous and limiting the types of flora that can survive without intensive irrigation. The</w:t>
      </w:r>
      <w:r>
        <w:t xml:space="preserve"> </w:t>
      </w:r>
      <w:r>
        <w:rPr>
          <w:bCs/>
          <w:b/>
        </w:rPr>
        <w:t xml:space="preserve">Biologist</w:t>
      </w:r>
      <w:r>
        <w:t xml:space="preserve"> </w:t>
      </w:r>
      <w:r>
        <w:t xml:space="preserve">must employ advanced greenhouse technologies and genetic selection techniques to introduce plant species that are resilient to heat stress and high salinity.</w:t>
      </w:r>
    </w:p>
    <w:bookmarkEnd w:id="22"/>
    <w:bookmarkStart w:id="23" w:name="b.-urban-density-vs.-green-spaces"/>
    <w:p>
      <w:pPr>
        <w:pStyle w:val="Heading3"/>
      </w:pPr>
      <w:r>
        <w:t xml:space="preserve">B. Urban Density vs. Green Spaces</w:t>
      </w:r>
    </w:p>
    <w:p>
      <w:pPr>
        <w:pStyle w:val="FirstParagraph"/>
      </w:pPr>
      <w:r>
        <w:rPr>
          <w:bCs/>
          <w:b/>
        </w:rPr>
        <w:t xml:space="preserve">Kuwait City</w:t>
      </w:r>
      <w:r>
        <w:t xml:space="preserve"> </w:t>
      </w:r>
      <w:r>
        <w:t xml:space="preserve">is highly urbanized, leaving little room for traditional large-scale ecological reserves. Biologists here must innovate by integrating green infrastructure into city planning. This includes managing urban parks, vertical gardens on skyscrapers, and the restoration of small wetlands within the city limits to combat heat island effects.</w:t>
      </w:r>
    </w:p>
    <w:bookmarkEnd w:id="23"/>
    <w:bookmarkStart w:id="24" w:name="c.-water-scarcity"/>
    <w:p>
      <w:pPr>
        <w:pStyle w:val="Heading3"/>
      </w:pPr>
      <w:r>
        <w:t xml:space="preserve">C. Water Scarcity</w:t>
      </w:r>
    </w:p>
    <w:p>
      <w:pPr>
        <w:pStyle w:val="FirstParagraph"/>
      </w:pPr>
      <w:r>
        <w:t xml:space="preserve">Freshwater is a precious resource in</w:t>
      </w:r>
      <w:r>
        <w:t xml:space="preserve"> </w:t>
      </w:r>
      <w:r>
        <w:rPr>
          <w:bCs/>
          <w:b/>
        </w:rPr>
        <w:t xml:space="preserve">Kuwait City</w:t>
      </w:r>
      <w:r>
        <w:t xml:space="preserve">. The</w:t>
      </w:r>
      <w:r>
        <w:t xml:space="preserve"> </w:t>
      </w:r>
      <w:r>
        <w:rPr>
          <w:bCs/>
          <w:b/>
        </w:rPr>
        <w:t xml:space="preserve">Biologist</w:t>
      </w:r>
      <w:r>
        <w:t xml:space="preserve"> </w:t>
      </w:r>
      <w:r>
        <w:t xml:space="preserve">plays a critical role in wastewater treatment research, specifically using biological filtration methods to recycle water for agricultural use within the capital's perimeter farms.</w:t>
      </w:r>
    </w:p>
    <w:bookmarkEnd w:id="24"/>
    <w:bookmarkEnd w:id="25"/>
    <w:bookmarkStart w:id="29" w:name="strategic-initiatives-and-case-examples"/>
    <w:p>
      <w:pPr>
        <w:pStyle w:val="Heading2"/>
      </w:pPr>
      <w:r>
        <w:t xml:space="preserve">4. Strategic Initiatives and Case Examples</w:t>
      </w:r>
    </w:p>
    <w:p>
      <w:pPr>
        <w:pStyle w:val="FirstParagraph"/>
      </w:pPr>
      <w:r>
        <w:t xml:space="preserve">To illustrate the practical application of biology in this region, we examine three specific initiatives led by biologists in</w:t>
      </w:r>
      <w:r>
        <w:t xml:space="preserve"> </w:t>
      </w:r>
      <w:r>
        <w:rPr>
          <w:bCs/>
          <w:b/>
        </w:rPr>
        <w:t xml:space="preserve">Kuwait City</w:t>
      </w:r>
      <w:r>
        <w:t xml:space="preserve">:</w:t>
      </w:r>
    </w:p>
    <w:bookmarkStart w:id="26" w:name="X37226aeaacf279815523169f47cd59787a916b9"/>
    <w:p>
      <w:pPr>
        <w:pStyle w:val="Heading3"/>
      </w:pPr>
      <w:r>
        <w:t xml:space="preserve">A. The Date Palm Genetic Conservation Project</w:t>
      </w:r>
    </w:p>
    <w:p>
      <w:pPr>
        <w:pStyle w:val="FirstParagraph"/>
      </w:pPr>
      <w:r>
        <w:t xml:space="preserve">Date palms are a cultural staple and economic pillar for Kuwait. Biologists have initiated a genetic banking project within</w:t>
      </w:r>
      <w:r>
        <w:t xml:space="preserve"> </w:t>
      </w:r>
      <w:r>
        <w:rPr>
          <w:bCs/>
          <w:b/>
        </w:rPr>
        <w:t xml:space="preserve">Kuwait City</w:t>
      </w:r>
      <w:r>
        <w:t xml:space="preserve"> </w:t>
      </w:r>
      <w:r>
        <w:t xml:space="preserve">to preserve indigenous date varieties against desertification and disease. By sequencing the genomes of local cultivars, researchers can identify traits responsible for salt tolerance and heat resistance, which are then cross-bred to create more resilient hybrids.</w:t>
      </w:r>
    </w:p>
    <w:bookmarkEnd w:id="26"/>
    <w:bookmarkStart w:id="27" w:name="X44b6bdd11ee92e6f0fc3d008c20dee0cdd6a7fe"/>
    <w:p>
      <w:pPr>
        <w:pStyle w:val="Heading3"/>
      </w:pPr>
      <w:r>
        <w:t xml:space="preserve">B. Marine Microbiome Analysis in Kuwait Bay</w:t>
      </w:r>
    </w:p>
    <w:p>
      <w:pPr>
        <w:pStyle w:val="FirstParagraph"/>
      </w:pPr>
      <w:r>
        <w:t xml:space="preserve">Kuwait Bay faces pollution pressures from shipping and industrial runoff. Biologists stationed in</w:t>
      </w:r>
      <w:r>
        <w:t xml:space="preserve"> </w:t>
      </w:r>
      <w:r>
        <w:rPr>
          <w:bCs/>
          <w:b/>
        </w:rPr>
        <w:t xml:space="preserve">Kuwait City</w:t>
      </w:r>
      <w:r>
        <w:t xml:space="preserve"> </w:t>
      </w:r>
      <w:r>
        <w:t xml:space="preserve">conduct regular sampling of the bay’s microbiome. These studies help identify harmful algal blooms before they occur, protecting both marine life and public beaches used by residents.</w:t>
      </w:r>
    </w:p>
    <w:bookmarkEnd w:id="27"/>
    <w:bookmarkStart w:id="28" w:name="c.-indoor-vertical-farming-research"/>
    <w:p>
      <w:pPr>
        <w:pStyle w:val="Heading3"/>
      </w:pPr>
      <w:r>
        <w:t xml:space="preserve">C. Indoor Vertical Farming Research</w:t>
      </w:r>
    </w:p>
    <w:p>
      <w:pPr>
        <w:pStyle w:val="FirstParagraph"/>
      </w:pPr>
      <w:r>
        <w:t xml:space="preserve">To reduce reliance on food imports, biologists in</w:t>
      </w:r>
      <w:r>
        <w:t xml:space="preserve"> </w:t>
      </w:r>
      <w:r>
        <w:rPr>
          <w:bCs/>
          <w:b/>
        </w:rPr>
        <w:t xml:space="preserve">Kuwait City</w:t>
      </w:r>
      <w:r>
        <w:t xml:space="preserve"> </w:t>
      </w:r>
      <w:r>
        <w:t xml:space="preserve">collaborate with urban planners to design vertical farms. These facilities use controlled environment agriculture (CEA). The biologist’s role is to optimize light spectra, nutrient delivery systems, and pest management strategies specifically for high-density indoor growing of leafy greens and herbs.</w:t>
      </w:r>
    </w:p>
    <w:bookmarkEnd w:id="28"/>
    <w:bookmarkEnd w:id="29"/>
    <w:bookmarkStart w:id="30" w:name="educational-impact-and-public-engagement"/>
    <w:p>
      <w:pPr>
        <w:pStyle w:val="Heading2"/>
      </w:pPr>
      <w:r>
        <w:t xml:space="preserve">5. Educational Impact and Public Engagement</w:t>
      </w:r>
    </w:p>
    <w:p>
      <w:pPr>
        <w:pStyle w:val="FirstParagraph"/>
      </w:pPr>
      <w:r>
        <w:t xml:space="preserve">The influence of the</w:t>
      </w:r>
      <w:r>
        <w:t xml:space="preserve"> </w:t>
      </w:r>
      <w:r>
        <w:rPr>
          <w:bCs/>
          <w:b/>
        </w:rPr>
        <w:t xml:space="preserve">Biologist</w:t>
      </w:r>
      <w:r>
        <w:t xml:space="preserve"> </w:t>
      </w:r>
      <w:r>
        <w:t xml:space="preserve">extends beyond the laboratory. In</w:t>
      </w:r>
      <w:r>
        <w:t xml:space="preserve"> </w:t>
      </w:r>
      <w:r>
        <w:rPr>
          <w:bCs/>
          <w:b/>
        </w:rPr>
        <w:t xml:space="preserve">Kuwait City</w:t>
      </w:r>
      <w:r>
        <w:t xml:space="preserve">, there is a strong emphasis on environmental education due to its fragility. Biologists frequently engage in community outreach programs, teaching school children about local biodiversity, such as the Arabian Oryx and migratory birds that pass through the region.</w:t>
      </w:r>
    </w:p>
    <w:p>
      <w:pPr>
        <w:pStyle w:val="BodyText"/>
      </w:pPr>
      <w:r>
        <w:t xml:space="preserve">This educational component is crucial for fostering a culture of sustainability among the youth of</w:t>
      </w:r>
      <w:r>
        <w:t xml:space="preserve"> </w:t>
      </w:r>
      <w:r>
        <w:rPr>
          <w:bCs/>
          <w:b/>
        </w:rPr>
        <w:t xml:space="preserve">Kuwait City</w:t>
      </w:r>
      <w:r>
        <w:t xml:space="preserve">, ensuring future generations understand the value of their natural heritage despite its scarcity.</w:t>
      </w:r>
    </w:p>
    <w:bookmarkEnd w:id="30"/>
    <w:bookmarkStart w:id="31" w:name="X95a2417916dcbd1b8ebae9718152331bd9a6a73"/>
    <w:p>
      <w:pPr>
        <w:pStyle w:val="Heading2"/>
      </w:pPr>
      <w:r>
        <w:t xml:space="preserve">6. Conclusion: The Future Role of Biology in Kuwait City</w:t>
      </w:r>
    </w:p>
    <w:p>
      <w:pPr>
        <w:pStyle w:val="FirstParagraph"/>
      </w:pPr>
      <w:r>
        <w:t xml:space="preserve">The case study demonstrates that the</w:t>
      </w:r>
      <w:r>
        <w:t xml:space="preserve"> </w:t>
      </w:r>
      <w:r>
        <w:rPr>
          <w:bCs/>
          <w:b/>
        </w:rPr>
        <w:t xml:space="preserve">Biologist</w:t>
      </w:r>
      <w:r>
        <w:t xml:space="preserve"> </w:t>
      </w:r>
      <w:r>
        <w:t xml:space="preserve">is not merely a researcher but a vital stakeholder in the sustainable development of</w:t>
      </w:r>
      <w:r>
        <w:t xml:space="preserve"> </w:t>
      </w:r>
      <w:r>
        <w:rPr>
          <w:bCs/>
          <w:b/>
        </w:rPr>
        <w:t xml:space="preserve">Kuwait City</w:t>
      </w:r>
      <w:r>
        <w:t xml:space="preserve">. As the city continues to grow, the integration of biological sciences into urban planning, healthcare, and agriculture will become increasingly important.</w:t>
      </w:r>
    </w:p>
    <w:p>
      <w:pPr>
        <w:pStyle w:val="BodyText"/>
      </w:pPr>
      <w:r>
        <w:t xml:space="preserve">The challenges faced by biologists in</w:t>
      </w:r>
      <w:r>
        <w:t xml:space="preserve"> </w:t>
      </w:r>
      <w:r>
        <w:rPr>
          <w:bCs/>
          <w:b/>
        </w:rPr>
        <w:t xml:space="preserve">Kuwait City</w:t>
      </w:r>
      <w:r>
        <w:t xml:space="preserve">—extreme heat, water scarcity, and urban density—serve as a proving ground for innovative solutions that can be exported globally. By leveraging technology and traditional knowledge of arid ecosystems, biologists are helping to transform</w:t>
      </w:r>
      <w:r>
        <w:t xml:space="preserve"> </w:t>
      </w:r>
      <w:r>
        <w:rPr>
          <w:bCs/>
          <w:b/>
        </w:rPr>
        <w:t xml:space="preserve">Kuwait City</w:t>
      </w:r>
      <w:r>
        <w:t xml:space="preserve"> </w:t>
      </w:r>
      <w:r>
        <w:t xml:space="preserve">into a model for sustainable living in desert environments.</w:t>
      </w:r>
    </w:p>
    <w:p>
      <w:pPr>
        <w:pStyle w:val="BodyText"/>
      </w:pPr>
      <w:r>
        <w:t xml:space="preserve">Ultimately, the success of Vision 2035 depends heavily on the continued investment in biological expertise. The</w:t>
      </w:r>
      <w:r>
        <w:t xml:space="preserve"> </w:t>
      </w:r>
      <w:r>
        <w:rPr>
          <w:bCs/>
          <w:b/>
        </w:rPr>
        <w:t xml:space="preserve">Biologist</w:t>
      </w:r>
      <w:r>
        <w:t xml:space="preserve">, therefore, stands at the forefront of Kuwait’s transition towards a diversified, resilient, and environmentally conscious nation-state.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Biologist in Kuwait City</dc:title>
  <dc:creator/>
  <dc:language>en</dc:language>
  <cp:keywords/>
  <dcterms:created xsi:type="dcterms:W3CDTF">2026-07-29T18:16:28Z</dcterms:created>
  <dcterms:modified xsi:type="dcterms:W3CDTF">2026-07-29T18:16:28Z</dcterms:modified>
</cp:coreProperties>
</file>

<file path=docProps/custom.xml><?xml version="1.0" encoding="utf-8"?>
<Properties xmlns="http://schemas.openxmlformats.org/officeDocument/2006/custom-properties" xmlns:vt="http://schemas.openxmlformats.org/officeDocument/2006/docPropsVTypes"/>
</file>