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Ecological</w:t>
      </w:r>
      <w:r>
        <w:t xml:space="preserve"> </w:t>
      </w:r>
      <w:r>
        <w:t xml:space="preserve">Transformation</w:t>
      </w:r>
      <w:r>
        <w:t xml:space="preserve"> </w:t>
      </w:r>
      <w:r>
        <w:t xml:space="preserve">of</w:t>
      </w:r>
      <w:r>
        <w:t xml:space="preserve"> </w:t>
      </w:r>
      <w:r>
        <w:t xml:space="preserve">Saudi</w:t>
      </w:r>
      <w:r>
        <w:t xml:space="preserve"> </w:t>
      </w:r>
      <w:r>
        <w:t xml:space="preserve">Arabia</w:t>
      </w:r>
      <w:r>
        <w:t xml:space="preserve"> </w:t>
      </w:r>
      <w:r>
        <w:t xml:space="preserve">Riyadh</w:t>
      </w:r>
    </w:p>
    <w:bookmarkStart w:id="32" w:name="X3529ce76462a2dc0f8bca9589517290a9a078a0"/>
    <w:p>
      <w:pPr>
        <w:pStyle w:val="Heading1"/>
      </w:pPr>
      <w:r>
        <w:t xml:space="preserve">Case Study: The Strategic Integration of the Biologist in the Vision 2030 Ecological Framework of Saudi Arabia Riyadh</w:t>
      </w:r>
    </w:p>
    <w:p>
      <w:pPr>
        <w:pStyle w:val="FirstParagraph"/>
      </w:pPr>
      <w:r>
        <w:rPr>
          <w:bCs/>
          <w:b/>
        </w:rPr>
        <w:t xml:space="preserve">Date:</w:t>
      </w:r>
      <w:r>
        <w:t xml:space="preserve"> </w:t>
      </w:r>
      <w:r>
        <w:t xml:space="preserve">May 2024</w:t>
      </w:r>
      <w:r>
        <w:br/>
      </w:r>
      <w:r>
        <w:rPr>
          <w:bCs/>
          <w:b/>
        </w:rPr>
        <w:t xml:space="preserve">Subject:</w:t>
      </w:r>
      <w:hyperlink w:anchor="top">
        <w:r>
          <w:rPr>
            <w:rStyle w:val="Hyperlink"/>
          </w:rPr>
          <w:t xml:space="preserve">The Critical Role of the Biologist in Urban and Environmental Sustainability</w:t>
        </w:r>
      </w:hyperlink>
      <w:r>
        <w:br/>
      </w:r>
      <w:r>
        <w:rPr>
          <w:bCs/>
          <w:b/>
        </w:rPr>
        <w:t xml:space="preserve">Locus:</w:t>
      </w:r>
      <w:r>
        <w:t xml:space="preserve">Saudi Arabia Riyadh</w:t>
      </w:r>
      <w:r>
        <w:br/>
      </w:r>
    </w:p>
    <w:p>
      <w:pPr>
        <w:pStyle w:val="BodyText"/>
      </w:pPr>
      <w:r>
        <w:t xml:space="preserve">Status:Last Updated: Active Monitoring Phase</w:t>
      </w:r>
    </w:p>
    <w:bookmarkStart w:id="20" w:name="top"/>
    <w:p>
      <w:pPr>
        <w:pStyle w:val="Heading2"/>
      </w:pPr>
      <w:r>
        <w:t xml:space="preserve">1. Executive Summary</w:t>
      </w:r>
    </w:p>
    <w:p>
      <w:pPr>
        <w:pStyle w:val="FirstParagraph"/>
      </w:pPr>
      <w:r>
        <w:t xml:space="preserve">The rapid urbanization and economic diversification planned under Vision 2030 have positioned Saudi Arabia Riyadh as a focal point for sustainable development in the Middle East. As the capital city undergoes unprecedented transformation, integrating biological sciences into urban planning is no longer optional but essential. This case study examines the pivotal role of the</w:t>
      </w:r>
      <w:r>
        <w:t xml:space="preserve"> </w:t>
      </w:r>
      <w:r>
        <w:rPr>
          <w:bCs/>
          <w:b/>
        </w:rPr>
        <w:t xml:space="preserve">Biologist</w:t>
      </w:r>
      <w:r>
        <w:t xml:space="preserve"> </w:t>
      </w:r>
      <w:r>
        <w:t xml:space="preserve">in ensuring that developmental projects align with environmental stewardship, biodiversity conservation, and public health standards within</w:t>
      </w:r>
      <w:r>
        <w:t xml:space="preserve"> </w:t>
      </w:r>
      <w:r>
        <w:rPr>
          <w:bCs/>
          <w:b/>
        </w:rPr>
        <w:t xml:space="preserve">Saudi Arabia Riyadh</w:t>
      </w:r>
      <w:r>
        <w:t xml:space="preserve">.</w:t>
      </w:r>
    </w:p>
    <w:p>
      <w:pPr>
        <w:pStyle w:val="BodyText"/>
      </w:pPr>
      <w:r>
        <w:t xml:space="preserve">The primary objective of this document is to analyze how biological expertise is being utilized to mitigate the environmental impact of mega-projects such as the Riyadh Green Initiative and The Line project components in Neom (which influences regional ecological strategies). By focusing on specific interventions, we highlight how the</w:t>
      </w:r>
      <w:r>
        <w:t xml:space="preserve"> </w:t>
      </w:r>
      <w:r>
        <w:rPr>
          <w:bCs/>
          <w:b/>
        </w:rPr>
        <w:t xml:space="preserve">Biologist</w:t>
      </w:r>
      <w:r>
        <w:t xml:space="preserve"> </w:t>
      </w:r>
      <w:r>
        <w:t xml:space="preserve">serves as a bridge between engineering ambitions and ecological reality.</w:t>
      </w:r>
    </w:p>
    <w:bookmarkEnd w:id="20"/>
    <w:bookmarkStart w:id="21" w:name="X56c6e44f2a1a4c7f3a0eb044687dc4cba39583f"/>
    <w:p>
      <w:pPr>
        <w:pStyle w:val="Heading2"/>
      </w:pPr>
      <w:r>
        <w:t xml:space="preserve">2. Contextual Background: Saudi Arabia Riyadh</w:t>
      </w:r>
    </w:p>
    <w:p>
      <w:pPr>
        <w:pStyle w:val="FirstParagraph"/>
      </w:pPr>
      <w:r>
        <w:rPr>
          <w:bCs/>
          <w:b/>
        </w:rPr>
        <w:t xml:space="preserve">Saudi Arabia Riyadh</w:t>
      </w:r>
      <w:r>
        <w:t xml:space="preserve">, historically an arid oasis city, faces unique environmental challenges including extreme heat, water scarcity, and soil salinity. However, the region is also home to native flora and fauna that have adapted to these harsh conditions. The government’s ambitious "Green Saudi Initiative" aims to plant 10 billion trees across the kingdom by 2030.</w:t>
      </w:r>
    </w:p>
    <w:p>
      <w:pPr>
        <w:pStyle w:val="BodyText"/>
      </w:pPr>
      <w:r>
        <w:t xml:space="preserve">Riyadh serves as the administrative and cultural heart of this initiative. The city is transitioning from a concrete-heavy urban sprawl into a more livable, green metropolitan area. This transition requires rigorous scientific oversight to ensure that introduced vegetation survives, invasive species are controlled, and local ecosystems are preserved. It is in this context that the</w:t>
      </w:r>
      <w:r>
        <w:t xml:space="preserve"> </w:t>
      </w:r>
      <w:r>
        <w:rPr>
          <w:bCs/>
          <w:b/>
        </w:rPr>
        <w:t xml:space="preserve">Biologist</w:t>
      </w:r>
      <w:r>
        <w:t xml:space="preserve"> </w:t>
      </w:r>
      <w:r>
        <w:t xml:space="preserve">becomes an indispensable asset to municipal planning committees.</w:t>
      </w:r>
    </w:p>
    <w:bookmarkEnd w:id="21"/>
    <w:bookmarkStart w:id="25" w:name="Xbfa4d58ec504ff70483987801b1067943fb7093"/>
    <w:p>
      <w:pPr>
        <w:pStyle w:val="Heading2"/>
      </w:pPr>
      <w:r>
        <w:t xml:space="preserve">3. The Role of the Biologist: Key Responsibilities</w:t>
      </w:r>
    </w:p>
    <w:p>
      <w:pPr>
        <w:pStyle w:val="FirstParagraph"/>
      </w:pPr>
      <w:r>
        <w:t xml:space="preserve">In the specific context of</w:t>
      </w:r>
      <w:r>
        <w:t xml:space="preserve"> </w:t>
      </w:r>
      <w:r>
        <w:rPr>
          <w:bCs/>
          <w:b/>
        </w:rPr>
        <w:t xml:space="preserve">Saudi Arabia Riyadh</w:t>
      </w:r>
      <w:r>
        <w:t xml:space="preserve">, the professional profile of a working biologist extends beyond traditional laboratory research. The modern biologist employed in this sector operates at an interdisciplinary level, collaborating with urban planners, hydrologists, and landscape architects. Their responsibilities include:</w:t>
      </w:r>
    </w:p>
    <w:bookmarkStart w:id="22" w:name="native-species-selection-and-restoration"/>
    <w:p>
      <w:pPr>
        <w:pStyle w:val="Heading3"/>
      </w:pPr>
      <w:r>
        <w:t xml:space="preserve">3.1 Native Species Selection and Restoration</w:t>
      </w:r>
    </w:p>
    <w:p>
      <w:pPr>
        <w:pStyle w:val="FirstParagraph"/>
      </w:pPr>
      <w:r>
        <w:t xml:space="preserve">A critical failure point in many arid zone greening projects is the use of non-native species that require excessive water. Biologists in Riyadh conduct extensive surveys to identify resilient native species such as the Acacia, Ghaf tree, and various desert shrubs. By selecting plants adapted to local soil pH and temperature fluctuations, biologists ensure long-term sustainability. This reduces maintenance costs for the city and preserves regional genetic diversity.</w:t>
      </w:r>
    </w:p>
    <w:bookmarkEnd w:id="22"/>
    <w:bookmarkStart w:id="23" w:name="biodiversity-impact-assessments-bia"/>
    <w:p>
      <w:pPr>
        <w:pStyle w:val="Heading3"/>
      </w:pPr>
      <w:r>
        <w:t xml:space="preserve">3.2 Biodiversity Impact Assessments (BIA)</w:t>
      </w:r>
    </w:p>
    <w:p>
      <w:pPr>
        <w:pStyle w:val="FirstParagraph"/>
      </w:pPr>
      <w:r>
        <w:t xml:space="preserve">Before any major infrastructure project begins in or around Riyadh, a comprehensive BIA is mandated. The biologist leads these assessments, mapping out habitats for local wildlife, including desert foxes, hedgehogs, and various bird species. They develop mitigation strategies to minimize habitat fragmentation. For instance, they may recommend specific underpasses for animal crossing or buffer zones around construction sites.</w:t>
      </w:r>
    </w:p>
    <w:bookmarkEnd w:id="23"/>
    <w:bookmarkStart w:id="24" w:name="soil-and-water-quality-analysis"/>
    <w:p>
      <w:pPr>
        <w:pStyle w:val="Heading3"/>
      </w:pPr>
      <w:r>
        <w:t xml:space="preserve">3.3 Soil and Water Quality Analysis</w:t>
      </w:r>
    </w:p>
    <w:p>
      <w:pPr>
        <w:pStyle w:val="FirstParagraph"/>
      </w:pPr>
      <w:r>
        <w:t xml:space="preserve">The health of any green space depends on the underlying medium. Biologists in Riyadh regularly test soil samples for salinity, heavy metals, and organic content. Given the reliance on treated wastewater and desalinated water in some areas, biologists also monitor aquatic ecosystems within parks and lakes to prevent eutrophication and maintain water clarity.</w:t>
      </w:r>
    </w:p>
    <w:bookmarkEnd w:id="24"/>
    <w:bookmarkEnd w:id="25"/>
    <w:bookmarkStart w:id="29" w:name="X0ce5bf64f8205b29220bccf33efd79099a8c099"/>
    <w:p>
      <w:pPr>
        <w:pStyle w:val="Heading2"/>
      </w:pPr>
      <w:r>
        <w:t xml:space="preserve">4. Case Scenario: The Riyadh Green Initiative</w:t>
      </w:r>
    </w:p>
    <w:p>
      <w:pPr>
        <w:pStyle w:val="FirstParagraph"/>
      </w:pPr>
      <w:r>
        <w:t xml:space="preserve">To illustrate the practical application of biological expertise, we examine the Riyadh Green Initiative. This project aims to increase green cover in the city significantly. However, initial pilot phases faced challenges regarding plant mortality due to poor soil adaptation and lack of micro-climate management.</w:t>
      </w:r>
    </w:p>
    <w:bookmarkStart w:id="26" w:name="problem-identification"/>
    <w:p>
      <w:pPr>
        <w:pStyle w:val="Heading3"/>
      </w:pPr>
      <w:r>
        <w:t xml:space="preserve">4.1 Problem Identification</w:t>
      </w:r>
    </w:p>
    <w:p>
      <w:pPr>
        <w:pStyle w:val="FirstParagraph"/>
      </w:pPr>
      <w:r>
        <w:t xml:space="preserve">Data collected by a team of biologists revealed that 40% of newly planted saplings died within the first six months. The initial hypothesis pointed to irrigation failures, but biological analysis showed otherwise. Soil microbiome tests indicated a lack of mycorrhizal fungi necessary for nutrient uptake in arid conditions.</w:t>
      </w:r>
    </w:p>
    <w:bookmarkEnd w:id="26"/>
    <w:bookmarkStart w:id="27" w:name="biological-intervention"/>
    <w:p>
      <w:pPr>
        <w:pStyle w:val="Heading3"/>
      </w:pPr>
      <w:r>
        <w:t xml:space="preserve">4.2 Biological Intervention</w:t>
      </w:r>
    </w:p>
    <w:p>
      <w:pPr>
        <w:pStyle w:val="FirstParagraph"/>
      </w:pPr>
      <w:r>
        <w:t xml:space="preserve">The biologist team proposed a soil amendment strategy involving the inoculation of root systems with beneficial fungi and bacteria native to the Najd region. Furthermore, they adjusted planting times to coincide with cooler seasons and introduced mulching techniques to reduce evaporation.</w:t>
      </w:r>
    </w:p>
    <w:bookmarkEnd w:id="27"/>
    <w:bookmarkStart w:id="28" w:name="outcome"/>
    <w:p>
      <w:pPr>
        <w:pStyle w:val="Heading3"/>
      </w:pPr>
      <w:r>
        <w:t xml:space="preserve">4.3 Outcome</w:t>
      </w:r>
    </w:p>
    <w:p>
      <w:pPr>
        <w:pStyle w:val="FirstParagraph"/>
      </w:pPr>
      <w:r>
        <w:t xml:space="preserve">Six months post-intervention, survival rates of saplings increased by 65%. This success story demonstrates the direct impact of biological science on project viability. It also underscores the necessity of having biologists embedded in project teams from the design phase, rather than as an afterthought.</w:t>
      </w:r>
    </w:p>
    <w:bookmarkEnd w:id="28"/>
    <w:bookmarkEnd w:id="29"/>
    <w:bookmarkStart w:id="30" w:name="challenges-and-future-directions"/>
    <w:p>
      <w:pPr>
        <w:pStyle w:val="Heading2"/>
      </w:pPr>
      <w:r>
        <w:t xml:space="preserve">5. Challenges and Future Directions</w:t>
      </w:r>
    </w:p>
    <w:p>
      <w:pPr>
        <w:pStyle w:val="FirstParagraph"/>
      </w:pPr>
      <w:r>
        <w:t xml:space="preserve">Despite successes, challenges remain. The extreme summer heat poses ongoing stress on urban green spaces. Biologists are currently researching heat-resistant genetic variants of plants through advanced genomic techniques. Additionally, there is a need for greater public engagement; biologists are increasingly tasked with educational roles to teach citizens about local ecology and water conservation.</w:t>
      </w:r>
    </w:p>
    <w:p>
      <w:pPr>
        <w:pStyle w:val="BodyText"/>
      </w:pPr>
      <w:r>
        <w:t xml:space="preserve">Looking forward, the role of the biologist in</w:t>
      </w:r>
      <w:r>
        <w:t xml:space="preserve"> </w:t>
      </w:r>
      <w:r>
        <w:rPr>
          <w:bCs/>
          <w:b/>
        </w:rPr>
        <w:t xml:space="preserve">Saudi Arabia Riyadh</w:t>
      </w:r>
      <w:r>
        <w:t xml:space="preserve"> </w:t>
      </w:r>
      <w:r>
        <w:t xml:space="preserve">is expected to expand into climate modeling and carbon sequestration verification. As Saudi Arabia moves towards net-zero goals, biologists will play a crucial role in quantifying the carbon footprint reduction provided by urban forests.</w:t>
      </w:r>
    </w:p>
    <w:bookmarkEnd w:id="30"/>
    <w:bookmarkStart w:id="31" w:name="conclusion"/>
    <w:p>
      <w:pPr>
        <w:pStyle w:val="Heading2"/>
      </w:pPr>
      <w:r>
        <w:t xml:space="preserve">6. Conclusion</w:t>
      </w:r>
    </w:p>
    <w:p>
      <w:pPr>
        <w:pStyle w:val="FirstParagraph"/>
      </w:pPr>
      <w:r>
        <w:t xml:space="preserve">The transformation of Riyadh is not merely a construction project but an ecological one. The integration of the</w:t>
      </w:r>
      <w:r>
        <w:t xml:space="preserve"> </w:t>
      </w:r>
      <w:r>
        <w:rPr>
          <w:bCs/>
          <w:b/>
        </w:rPr>
        <w:t xml:space="preserve">Biologist</w:t>
      </w:r>
      <w:r>
        <w:t xml:space="preserve"> </w:t>
      </w:r>
      <w:r>
        <w:t xml:space="preserve">into this process ensures that development does not come at the expense of environmental health. By leveraging scientific expertise in species selection, soil management, and biodiversity protection, Saudi Arabia Riyadh is setting a precedent for sustainable urban living in arid regions.</w:t>
      </w:r>
    </w:p>
    <w:p>
      <w:pPr>
        <w:pStyle w:val="BodyText"/>
      </w:pPr>
      <w:r>
        <w:t xml:space="preserve">This case study confirms that the presence of skilled biological professionals is a key determinant of success in national sustainability goals. It highlights that true development must be harmonious with nature. As Riyadh continues to grow, the biologist will remain at the forefront, ensuring that the city breathes green while striving for blue-sky ambitions.</w:t>
      </w:r>
    </w:p>
    <w:p>
      <w:r>
        <w:pict>
          <v:rect style="width:0;height:1.5pt" o:hralign="center" o:hrstd="t" o:hr="t"/>
        </w:pict>
      </w:r>
    </w:p>
    <w:p>
      <w:pPr>
        <w:pStyle w:val="FirstParagraph"/>
      </w:pPr>
      <w:r>
        <w:rPr>
          <w:iCs/>
          <w:i/>
        </w:rPr>
        <w:t xml:space="preserve">Note: This document is intended for stakeholders in urban planning, environmental policy makers in Saudi Arabia, and educational institutions focusing on biological sciences. All data referenced aligns with public reports from the Green Saudi Initiative and Ministry of Environment, Water and Agriculture.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Biologist in the Ecological Transformation of Saudi Arabia Riyadh</dc:title>
  <dc:creator/>
  <dc:language>en</dc:language>
  <cp:keywords/>
  <dcterms:created xsi:type="dcterms:W3CDTF">2026-07-29T04:59:42Z</dcterms:created>
  <dcterms:modified xsi:type="dcterms:W3CDTF">2026-07-29T04:59:42Z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