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2" w:name="Xe7456b8fea7d90e21073252c07b76130009f9cb"/>
    <w:p>
      <w:pPr>
        <w:pStyle w:val="Heading1"/>
      </w:pPr>
      <w:r>
        <w:t xml:space="preserve">The Intersection of Innovation and Healthcare: A Comprehensive Case Study on Biomedical Engineering in Canada, Montreal</w:t>
      </w:r>
    </w:p>
    <w:p>
      <w:pPr>
        <w:pStyle w:val="FirstParagraph"/>
      </w:pPr>
      <w:r>
        <w:rPr>
          <w:bCs/>
          <w:b/>
        </w:rPr>
        <w:t xml:space="preserve">Date:</w:t>
      </w:r>
      <w:r>
        <w:t xml:space="preserve"> </w:t>
      </w:r>
      <w:r>
        <w:t xml:space="preserve">October 24, 2023</w:t>
      </w:r>
      <w:r>
        <w:br/>
      </w:r>
      <w:r>
        <w:rPr>
          <w:bCs/>
          <w:b/>
        </w:rPr>
        <w:t xml:space="preserve">Drafting Entity:</w:t>
      </w:r>
      <w:r>
        <w:t xml:space="preserve"> </w:t>
      </w:r>
      <w:r>
        <w:t xml:space="preserve">Canadian Technology &amp; Healthcare Analysis Bureau</w:t>
      </w:r>
      <w:r>
        <w:br/>
      </w:r>
      <w:r>
        <w:rPr>
          <w:bCs/>
          <w:b/>
        </w:rPr>
        <w:t xml:space="preserve">Subject Focus:</w:t>
      </w:r>
      <w:r>
        <w:t xml:space="preserve">The evolving role of the Biomedical Engineer within the dynamic ecosystem of Canada and specifically Montreal.</w:t>
      </w:r>
    </w:p>
    <w:bookmarkStart w:id="20" w:name="introduction"/>
    <w:p>
      <w:pPr>
        <w:pStyle w:val="Heading2"/>
      </w:pPr>
      <w:r>
        <w:t xml:space="preserve">1. Introduction</w:t>
      </w:r>
    </w:p>
    <w:p>
      <w:pPr>
        <w:pStyle w:val="FirstParagraph"/>
      </w:pPr>
      <w:r>
        <w:t xml:space="preserve">In recent decades, the global landscape of healthcare has undergone a seismic shift, driven largely by rapid technological advancements and an aging demographic. Nowhere is this transformation more palpable than in North America. Within this broader context, Canada stands out as a premier destination for scientific innovation and medical research. At the heart of this Canadian medical revolution lies the</w:t>
      </w:r>
      <w:r>
        <w:t xml:space="preserve"> </w:t>
      </w:r>
      <w:r>
        <w:rPr>
          <w:bCs/>
          <w:b/>
        </w:rPr>
        <w:t xml:space="preserve">Biomedical Engineer</w:t>
      </w:r>
      <w:r>
        <w:t xml:space="preserve">, a professional who serves as the critical bridge between biological sciences and engineering principles.</w:t>
      </w:r>
    </w:p>
    <w:p>
      <w:pPr>
        <w:pStyle w:val="BodyText"/>
      </w:pPr>
      <w:r>
        <w:t xml:space="preserve">This Case Study specifically targets Montreal, Quebec. Montreal has established itself not merely as a cultural hub but as one of North America's leading cities for artificial intelligence (AI) and medical technology. By focusing on this specific geographic locale within Canada, we can better understand the unique regulatory environments, collaborative opportunities, and professional demands that define the career of a Biomedical Engineer in this region. The objective of this document is to analyze the current state of biomedical engineering in Montreal's healthcare sector, highlighting how professionals are navigating complex challenges to improve patient outcomes across Canada.</w:t>
      </w:r>
    </w:p>
    <w:bookmarkEnd w:id="20"/>
    <w:bookmarkStart w:id="21" w:name="X22f769007f4998452f388607112fc8cf104d9d5"/>
    <w:p>
      <w:pPr>
        <w:pStyle w:val="Heading2"/>
      </w:pPr>
      <w:r>
        <w:t xml:space="preserve">2. The Professional Profile: The Canadian Biomedical Engineer</w:t>
      </w:r>
    </w:p>
    <w:p>
      <w:pPr>
        <w:pStyle w:val="FirstParagraph"/>
      </w:pPr>
      <w:r>
        <w:t xml:space="preserve">To fully grasp the significance of this Case Study, one must first define the scope of the profession. A Biomedical Engineer in Canada is a regulated professional (often holding P.Eng status) who designs, develops, maintains, and repairs medical equipment and devices. Unlike general mechanical engineers or IT specialists working in healthcare, a</w:t>
      </w:r>
      <w:r>
        <w:t xml:space="preserve"> </w:t>
      </w:r>
      <w:r>
        <w:rPr>
          <w:bCs/>
          <w:b/>
        </w:rPr>
        <w:t xml:space="preserve">Biomedical Engineer</w:t>
      </w:r>
      <w:r>
        <w:t xml:space="preserve"> </w:t>
      </w:r>
      <w:r>
        <w:t xml:space="preserve">possesses specialized knowledge in physiology, anatomy, pharmacology alongside electronics software development.</w:t>
      </w:r>
    </w:p>
    <w:p>
      <w:pPr>
        <w:pStyle w:val="BodyText"/>
      </w:pPr>
      <w:r>
        <w:t xml:space="preserve">In the context of Canada's universal healthcare system (Medicare), the role carries an added dimension of responsibility. These engineers must ensure that technologies are not only effective but also cost-efficient and accessible to diverse populations. The demand for such professionals is fueled by three main factors: the aging population requiring advanced prosthetics and cardiac support devices, the need for diagnostic imaging precision, and the push toward telemedicine in remote Canadian regions.</w:t>
      </w:r>
    </w:p>
    <w:bookmarkEnd w:id="21"/>
    <w:bookmarkStart w:id="24" w:name="X6071a3604088be8b9fbf68769028dc84c4a8fa4"/>
    <w:p>
      <w:pPr>
        <w:pStyle w:val="Heading2"/>
      </w:pPr>
      <w:r>
        <w:t xml:space="preserve">3. Montreal: A Global Hub for Medical Technology</w:t>
      </w:r>
    </w:p>
    <w:p>
      <w:pPr>
        <w:pStyle w:val="FirstParagraph"/>
      </w:pPr>
      <w:r>
        <w:t xml:space="preserve">Montreal has earned a reputation as a "Silicon Valley of Medicine." This distinction is not accidental but is the result of decades of strategic investment in research and development. For this Case Study, it is imperative to understand why Montreal was selected as the focal point.</w:t>
      </w:r>
    </w:p>
    <w:bookmarkStart w:id="22" w:name="the-ecosystem-of-innovation"/>
    <w:p>
      <w:pPr>
        <w:pStyle w:val="Heading3"/>
      </w:pPr>
      <w:r>
        <w:t xml:space="preserve">3.1 The Ecosystem of Innovation</w:t>
      </w:r>
    </w:p>
    <w:p>
      <w:pPr>
        <w:pStyle w:val="FirstParagraph"/>
      </w:pPr>
      <w:r>
        <w:t xml:space="preserve">Montreal hosts some of Canada's most prestigious medical research centers, including the Research Institute of the McGill University Health Centre (RI-MUHC) and CHUM (Centre hospitalier de l'Université de Montréal). These institutions collaborate closely with engineering faculties at McGill University, Université de Montréal, and École Polytechnique. This academic-industrial synergy creates a fertile ground for Biomedical Engineers to prototype new technologies.</w:t>
      </w:r>
    </w:p>
    <w:bookmarkEnd w:id="22"/>
    <w:bookmarkStart w:id="23" w:name="artificial-intelligence-and-imaging"/>
    <w:p>
      <w:pPr>
        <w:pStyle w:val="Heading3"/>
      </w:pPr>
      <w:r>
        <w:t xml:space="preserve">3.2 Artificial Intelligence and Imaging</w:t>
      </w:r>
    </w:p>
    <w:p>
      <w:pPr>
        <w:pStyle w:val="FirstParagraph"/>
      </w:pPr>
      <w:r>
        <w:t xml:space="preserve">Montreal is globally recognized as an AI capital, largely due to the presence of Mila – Quebec AI Institute led by Dr. Yoshua Bengio. This concentration of talent directly impacts Biomedical Engineering. Engineers in Montreal are increasingly tasked with integrating machine learning algorithms into diagnostic tools, such as MRI analyzers and robotic surgical assistants. The</w:t>
      </w:r>
      <w:r>
        <w:t xml:space="preserve"> </w:t>
      </w:r>
      <w:r>
        <w:rPr>
          <w:bCs/>
          <w:b/>
        </w:rPr>
        <w:t xml:space="preserve">Canada Montreal</w:t>
      </w:r>
      <w:r>
        <w:t xml:space="preserve"> </w:t>
      </w:r>
      <w:r>
        <w:t xml:space="preserve">region is thus at the vanguard of "Smart Healthcare," where data analytics meets physical medical devices.</w:t>
      </w:r>
    </w:p>
    <w:bookmarkEnd w:id="23"/>
    <w:bookmarkEnd w:id="24"/>
    <w:bookmarkStart w:id="28" w:name="X95f0a17eb32d16c9e78452327d64836227f226e"/>
    <w:p>
      <w:pPr>
        <w:pStyle w:val="Heading2"/>
      </w:pPr>
      <w:r>
        <w:t xml:space="preserve">4. Case Scenario: The Deployment of Next-Gen Prosthetics in Quebec</w:t>
      </w:r>
    </w:p>
    <w:p>
      <w:pPr>
        <w:pStyle w:val="FirstParagraph"/>
      </w:pPr>
      <w:r>
        <w:t xml:space="preserve">To illustrate the practical application of this profession, we examine a specific case study involving a Montreal-based startup, "NeuroMotion Quebec," which has partnered with public hospitals across Canada.</w:t>
      </w:r>
    </w:p>
    <w:bookmarkStart w:id="25" w:name="the-challenge"/>
    <w:p>
      <w:pPr>
        <w:pStyle w:val="Heading3"/>
      </w:pPr>
      <w:r>
        <w:t xml:space="preserve">4.1 The Challenge</w:t>
      </w:r>
    </w:p>
    <w:p>
      <w:pPr>
        <w:pStyle w:val="FirstParagraph"/>
      </w:pPr>
      <w:r>
        <w:t xml:space="preserve">The primary challenge was the high cost and limited customization options for myoelectric prosthetics available in rural Canadian communities. Traditional devices were heavy, battery-intensive, and lacked intuitive control mechanisms for users with varying levels of nerve damage.</w:t>
      </w:r>
    </w:p>
    <w:bookmarkEnd w:id="25"/>
    <w:bookmarkStart w:id="26" w:name="the-engineering-solution"/>
    <w:p>
      <w:pPr>
        <w:pStyle w:val="Heading3"/>
      </w:pPr>
      <w:r>
        <w:t xml:space="preserve">4.2 The Engineering Solution</w:t>
      </w:r>
    </w:p>
    <w:p>
      <w:pPr>
        <w:pStyle w:val="FirstParagraph"/>
      </w:pPr>
      <w:r>
        <w:t xml:space="preserve">A team of Biomedical Engineers based in Montreal developed a lightweight prosthetic limb controlled by AI-driven pattern recognition software. This system interprets residual muscle signals (myoelectric signals) and predicts the user's intended movement before the muscles even fully contract, reducing lag time significantly. The engineers utilized materials science to create carbon-fiber composites that could withstand Canadian winters—a specific environmental consideration for devices used in Canada.</w:t>
      </w:r>
    </w:p>
    <w:bookmarkEnd w:id="26"/>
    <w:bookmarkStart w:id="27" w:name="implementation-and-regulatory-navigation"/>
    <w:p>
      <w:pPr>
        <w:pStyle w:val="Heading3"/>
      </w:pPr>
      <w:r>
        <w:t xml:space="preserve">4.3 Implementation and Regulatory Navigation</w:t>
      </w:r>
    </w:p>
    <w:p>
      <w:pPr>
        <w:pStyle w:val="FirstParagraph"/>
      </w:pPr>
      <w:r>
        <w:t xml:space="preserve">A critical component of this case was navigating Health Canada regulations. Biomedical Engineers had to ensure the device met stringent safety standards (ISO 13485) for medical devices. Working within Montreal's collaborative network, the team secured funding through Canadian grants aimed at indigenous health and rural access programs.</w:t>
      </w:r>
    </w:p>
    <w:bookmarkEnd w:id="27"/>
    <w:bookmarkEnd w:id="28"/>
    <w:bookmarkStart w:id="29" w:name="X3707a055047d0a5b324366c82594e333d1b6493"/>
    <w:p>
      <w:pPr>
        <w:pStyle w:val="Heading2"/>
      </w:pPr>
      <w:r>
        <w:t xml:space="preserve">5. Key Challenges Facing Biomedical Engineers in Canada</w:t>
      </w:r>
    </w:p>
    <w:p>
      <w:pPr>
        <w:pStyle w:val="FirstParagraph"/>
      </w:pPr>
      <w:r>
        <w:t xml:space="preserve">Despite the successes, the role of a Biomedical Engineer in this region faces distinct hurdles.</w:t>
      </w:r>
    </w:p>
    <w:p>
      <w:pPr>
        <w:numPr>
          <w:ilvl w:val="0"/>
          <w:numId w:val="1001"/>
        </w:numPr>
        <w:pStyle w:val="Compact"/>
      </w:pPr>
      <w:r>
        <w:rPr>
          <w:bCs/>
          <w:b/>
        </w:rPr>
        <w:t xml:space="preserve">Cross-Border Competition:</w:t>
      </w:r>
      <w:r>
        <w:t xml:space="preserve"> </w:t>
      </w:r>
      <w:r>
        <w:t xml:space="preserve">While Montreal offers a lower cost of living than Toronto or Vancouver, it competes with US tech hubs. Retaining top talent requires competitive salary structures and clear career progression paths.</w:t>
      </w:r>
    </w:p>
    <w:p>
      <w:pPr>
        <w:numPr>
          <w:ilvl w:val="0"/>
          <w:numId w:val="1001"/>
        </w:numPr>
        <w:pStyle w:val="Compact"/>
      </w:pPr>
      <w:r>
        <w:rPr>
          <w:bCs/>
          <w:b/>
        </w:rPr>
        <w:t xml:space="preserve">Regulatory Complexity:</w:t>
      </w:r>
      <w:r>
        <w:t xml:space="preserve"> </w:t>
      </w:r>
      <w:r>
        <w:t xml:space="preserve">Engineers must navigate dual compliance standards if their devices are sold in both Canada and the United States. This adds a layer of administrative burden to the engineering process.</w:t>
      </w:r>
    </w:p>
    <w:p>
      <w:pPr>
        <w:numPr>
          <w:ilvl w:val="0"/>
          <w:numId w:val="1001"/>
        </w:numPr>
        <w:pStyle w:val="Compact"/>
      </w:pPr>
      <w:r>
        <w:rPr>
          <w:bCs/>
          <w:b/>
        </w:rPr>
        <w:t xml:space="preserve">Linguistic Duality:</w:t>
      </w:r>
      <w:r>
        <w:t xml:space="preserve">In Montreal, Biomedical Engineers often work in bilingual environments. Documentation, regulatory submissions to Health Canada, and collaboration with French-speaking medical staff require fluency in both English and French. This linguistic requirement is a unique aspect of practicing engineering in this part of Canada.</w:t>
      </w:r>
    </w:p>
    <w:bookmarkEnd w:id="29"/>
    <w:bookmarkStart w:id="30" w:name="Xbea6f97de778394d2d7b9c054018d7283ca3763"/>
    <w:p>
      <w:pPr>
        <w:pStyle w:val="Heading2"/>
      </w:pPr>
      <w:r>
        <w:t xml:space="preserve">6. Future Outlook: The Trajectory for Montreal</w:t>
      </w:r>
    </w:p>
    <w:p>
      <w:pPr>
        <w:pStyle w:val="FirstParagraph"/>
      </w:pPr>
      <w:r>
        <w:t xml:space="preserve">The future for Biomedical Engineers in Montreal appears robust. The Quebec government has announced significant investments in the "Life Sciences Cluster," aiming to consolidate its position as a global leader. As healthcare systems across Canada move toward personalized medicine, the demand for engineers who can tailor devices to individual genetic and anatomical profiles will skyrocket.</w:t>
      </w:r>
    </w:p>
    <w:p>
      <w:pPr>
        <w:pStyle w:val="BodyText"/>
      </w:pPr>
      <w:r>
        <w:t xml:space="preserve">Furthermore, the integration of IoT (Internet of Things) in home care monitoring systems presents new opportunities. Biomedical Engineers in Montreal are expected to lead the development of remote patient monitoring wearables that transmit real-time data to clinicians, reducing hospital readmissions. This shift is particularly relevant for Canada's vast geographic area, where physical access to specialists can be difficult.</w:t>
      </w:r>
    </w:p>
    <w:bookmarkEnd w:id="30"/>
    <w:bookmarkStart w:id="31" w:name="conclusion"/>
    <w:p>
      <w:pPr>
        <w:pStyle w:val="Heading2"/>
      </w:pPr>
      <w:r>
        <w:t xml:space="preserve">7. Conclusion</w:t>
      </w:r>
    </w:p>
    <w:p>
      <w:pPr>
        <w:pStyle w:val="FirstParagraph"/>
      </w:pPr>
      <w:r>
        <w:t xml:space="preserve">In conclusion, this Case Study demonstrates that the profession of Biomedical Engineer is pivotal to the advancement of healthcare in Canada. Montreal serves as a microcosm of this national trend, offering a unique blend of academic excellence, technological innovation (particularly in AI), and cultural diversity.</w:t>
      </w:r>
    </w:p>
    <w:p>
      <w:pPr>
        <w:pStyle w:val="BodyText"/>
      </w:pPr>
      <w:r>
        <w:t xml:space="preserve">For aspiring engineers or organizations looking to invest in medical technology, understanding the specific dynamics of</w:t>
      </w:r>
      <w:r>
        <w:t xml:space="preserve"> </w:t>
      </w:r>
      <w:r>
        <w:rPr>
          <w:bCs/>
          <w:b/>
        </w:rPr>
        <w:t xml:space="preserve">Canada Montreal</w:t>
      </w:r>
      <w:r>
        <w:t xml:space="preserve"> </w:t>
      </w:r>
      <w:r>
        <w:t xml:space="preserve">is essential. The region provides a supportive ecosystem for the Biomedical Engineer to thrive, balancing rigorous regulatory demands with creative freedom. As we look forward, the collaboration between biological sciences and engineering will continue to break down barriers in patient care, ensuring that technological advancements in Canada are not just possible, but practical and humane.</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for informational purposes only and reflects the general trends of the biomedical engineering sector in Montreal, Canada as of 2023. Specific regulatory requirements may change and should be verified with current Health Canada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Canada Montreal</dc:title>
  <dc:creator/>
  <dc:language>en</dc:language>
  <cp:keywords/>
  <dcterms:created xsi:type="dcterms:W3CDTF">2026-07-29T12:50:17Z</dcterms:created>
  <dcterms:modified xsi:type="dcterms:W3CDTF">2026-07-29T12:50:17Z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