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bookmarkStart w:id="31" w:name="X1fc9664be3851484635741bb56fd17781dffe83"/>
    <w:p>
      <w:pPr>
        <w:pStyle w:val="Heading1"/>
      </w:pPr>
      <w:r>
        <w:rPr>
          <w:bCs/>
          <w:b/>
        </w:rPr>
        <w:t xml:space="preserve">A Strategic Case Study: The Role and Impact of the Biomedical Engineer in France Lyon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p>
      <w:pPr>
        <w:pStyle w:val="BodyText"/>
      </w:pPr>
      <w:r>
        <w:t xml:space="preserve">Subject: Biomedical Engineer, France Lyon</w:t>
      </w:r>
    </w:p>
    <w:p>
      <w:pPr>
        <w:pStyle w:val="BodyText"/>
      </w:pPr>
      <w:r>
        <w:t xml:space="preserve">This document serves as a comprehensive case study analyzing the critical role of the Biomedical Engineer within the unique healthcare and industrial ecosystem of France Lyon. It explores the intersection of advanced medical technology, regional economic strategy, and clinical application.</w:t>
      </w:r>
    </w:p>
    <w:bookmarkStart w:id="20" w:name="executive-summary"/>
    <w:p>
      <w:pPr>
        <w:pStyle w:val="Heading2"/>
      </w:pPr>
      <w:r>
        <w:t xml:space="preserve">1. Executive Summary</w:t>
      </w:r>
    </w:p>
    <w:p>
      <w:pPr>
        <w:pStyle w:val="FirstParagraph"/>
      </w:pPr>
      <w:r>
        <w:t xml:space="preserve">The city of France Lyon has emerged as a global powerhouse in health technology, often referred to as the "capital of biotechnology" in Europe. At the heart of this innovation hub is the Biomedical Engineer. This case study examines how professionals fulfilling this role contribute to both clinical excellence and industrial growth. The analysis highlights that without the specialized expertise of a Biomedical Engineer, France Lyon could not maintain its competitive edge in medical device manufacturing, hospital infrastructure management, and regulatory compliance within the European Union.</w:t>
      </w:r>
    </w:p>
    <w:bookmarkEnd w:id="20"/>
    <w:bookmarkStart w:id="21" w:name="X11cfeb2f2631288418bd71aa759e110bda16682"/>
    <w:p>
      <w:pPr>
        <w:pStyle w:val="Heading2"/>
      </w:pPr>
      <w:r>
        <w:t xml:space="preserve">2. Context: The Innovation Landscape of France Lyon</w:t>
      </w:r>
    </w:p>
    <w:p>
      <w:pPr>
        <w:pStyle w:val="FirstParagraph"/>
      </w:pPr>
      <w:r>
        <w:t xml:space="preserve">To understand the significance of this role, one must first contextualize the environment of France Lyon. This region is home to major institutions such as Hospices Civils de Lyon (HCL), a massive public hospital group, and a dense cluster of biotech startups and multinational corporations like Roche Diagnostics and Boston Scientific.</w:t>
      </w:r>
    </w:p>
    <w:p>
      <w:pPr>
        <w:pStyle w:val="BodyText"/>
      </w:pPr>
      <w:r>
        <w:t xml:space="preserve">The ecosystem in France Lyon is characterized by strong ties between academia (e.g., Université Claude Bernard Lyon 1), research centers like the Institut NeuroMyoGène, and industrial players. In this high-pressure environment, the Biomedical Engineer acts as the vital bridge. They are not merely technicians; they are strategic partners who ensure that complex medical technologies are safe, effective, and integrated into daily hospital operations.</w:t>
      </w:r>
    </w:p>
    <w:bookmarkEnd w:id="21"/>
    <w:bookmarkStart w:id="28" w:name="Xdc7faf4a31fc03cbe69db37454b2fff656a4c9e"/>
    <w:p>
      <w:pPr>
        <w:pStyle w:val="Heading2"/>
      </w:pPr>
      <w:r>
        <w:t xml:space="preserve">3. Core Responsibilities of the Biomedical Engineer in France Lyon</w:t>
      </w:r>
    </w:p>
    <w:p>
      <w:pPr>
        <w:pStyle w:val="FirstParagraph"/>
      </w:pPr>
      <w:r>
        <w:t xml:space="preserve">The role of a Biomedical Engineer in this specific region is multifaceted. Based on observational data from leading hospitals and tech firms in France Lyon, the responsibilities can be categorized into three main pillars:</w:t>
      </w:r>
    </w:p>
    <w:bookmarkStart w:id="27" w:name="clinical-engineering-and-maintenance"/>
    <w:p>
      <w:pPr>
        <w:pStyle w:val="Heading3"/>
      </w:pPr>
      <w:r>
        <w:t xml:space="preserve">3.1 Clinical Engineering and Maintenance</w:t>
      </w:r>
    </w:p>
    <w:p>
      <w:pPr>
        <w:pStyle w:val="FirstParagraph"/>
      </w:pPr>
      <w:r>
        <w:t xml:space="preserve">In major hospitals across France Lyon, such as HCL or Groupe Hospitalier Edouard Herriot, Biomedical Engineers are responsible for the lifecycle management of medical equipment. This includes:</w:t>
      </w:r>
    </w:p>
    <w:p>
      <w:pPr>
        <w:numPr>
          <w:ilvl w:val="0"/>
          <w:numId w:val="1001"/>
        </w:numPr>
        <w:pStyle w:val="Compact"/>
      </w:pPr>
      <w:r>
        <w:rPr>
          <w:bCs/>
          <w:b/>
        </w:rPr>
        <w:t xml:space="preserve">Predictive Maintenance:</w:t>
      </w:r>
      <w:r>
        <w:t xml:space="preserve"> </w:t>
      </w:r>
      <w:r>
        <w:t xml:space="preserve">Utilizing IoT sensors to predict equipment failure before it impacts patient care.</w:t>
      </w:r>
    </w:p>
    <w:p>
      <w:pPr>
        <w:numPr>
          <w:ilvl w:val="0"/>
          <w:numId w:val="1001"/>
        </w:numPr>
        <w:pStyle w:val="Compact"/>
      </w:pPr>
      <w:r>
        <w:rPr>
          <w:bCs/>
          <w:b/>
        </w:rPr>
        <w:t xml:space="preserve">Safety Compliance:</w:t>
      </w:r>
    </w:p>
    <w:p>
      <w:pPr>
        <w:numPr>
          <w:ilvl w:val="0"/>
          <w:numId w:val="1001"/>
        </w:numPr>
      </w:pPr>
      <w:r>
        <w:t xml:space="preserve">Clinical Support: Providing immediate technical support to surgeons and radiologists during critical procedures, ensuring zero downtime in life-saving situations. In France Lyon, where hospital volume is extremely high, this efficiency is paramount.</w:t>
      </w:r>
    </w:p>
    <w:p>
      <w:pPr>
        <w:numPr>
          <w:ilvl w:val="0"/>
          <w:numId w:val="1000"/>
        </w:numPr>
        <w:pStyle w:val="Heading3"/>
      </w:pPr>
      <w:bookmarkStart w:id="22" w:name="rd-and-product-development"/>
      <w:r>
        <w:t xml:space="preserve">3.2 R&amp;D and Product Development</w:t>
      </w:r>
      <w:bookmarkEnd w:id="22"/>
    </w:p>
    <w:p>
      <w:pPr>
        <w:numPr>
          <w:ilvl w:val="0"/>
          <w:numId w:val="1000"/>
        </w:numPr>
      </w:pPr>
      <w:r>
        <w:t xml:space="preserve">In the industrial sector of France Lyon Biomedical Engineers work on the cutting edge of innovation. They collaborate with software engineers and data scientists to develop new diagnostic tools, prosthetics, and imaging technologies. For instance, in the development of AI-driven diagnostic algorithms for MRI scans, a Biomedical Engineer ensures that the medical physics principles are accurately translated into code.</w:t>
      </w:r>
    </w:p>
    <w:p>
      <w:pPr>
        <w:numPr>
          <w:ilvl w:val="0"/>
          <w:numId w:val="1000"/>
        </w:numPr>
        <w:pStyle w:val="Heading3"/>
      </w:pPr>
      <w:bookmarkStart w:id="23" w:name="regulatory-affairs-and-quality-assurance"/>
      <w:r>
        <w:t xml:space="preserve">3.3 Regulatory Affairs and Quality Assurance</w:t>
      </w:r>
      <w:bookmarkEnd w:id="23"/>
    </w:p>
    <w:p>
      <w:pPr>
        <w:numPr>
          <w:ilvl w:val="0"/>
          <w:numId w:val="1000"/>
        </w:numPr>
      </w:pPr>
      <w:r>
        <w:t xml:space="preserve">Given the strict regulatory environment in Europe, particularly regarding the Medical Device Regulation (MDR), Biomedical Engineers play a crucial role in documentation and quality control. They ensure that products manufactured or distributed in France Lyon comply with ISO 13485 standards. This aspect is critical for companies exporting their innovations globally.</w:t>
      </w:r>
    </w:p>
    <w:p>
      <w:pPr>
        <w:numPr>
          <w:ilvl w:val="0"/>
          <w:numId w:val="1000"/>
        </w:numPr>
        <w:pStyle w:val="Heading2"/>
      </w:pPr>
      <w:bookmarkStart w:id="24" w:name="Xa890771b4f574cfa28a170fea22f0503a6923b7"/>
      <w:r>
        <w:t xml:space="preserve">4. Case Scenario: Implementation of Robotic Surgery Systems</w:t>
      </w:r>
      <w:bookmarkEnd w:id="24"/>
    </w:p>
    <w:p>
      <w:pPr>
        <w:numPr>
          <w:ilvl w:val="0"/>
          <w:numId w:val="1000"/>
        </w:numPr>
        <w:pStyle w:val="Compact"/>
      </w:pPr>
      <w:r>
        <w:t xml:space="preserve">"The success of the robotic surgery unit at our facility in France Lyon was not just due to the hardware, but largely due to the proactive management by our Biomedical Engineers." — Dr. Jean Dupont, Chief Technical Officer.</w:t>
      </w:r>
    </w:p>
    <w:p>
      <w:pPr>
        <w:numPr>
          <w:ilvl w:val="0"/>
          <w:numId w:val="1000"/>
        </w:numPr>
      </w:pPr>
      <w:r>
        <w:t xml:space="preserve">To illustrate this impact, consider a hypothetical case scenario involving a major hospital in France Lyon adopting a new robotic-assisted surgery platform. The process involved three phases:</w:t>
      </w:r>
    </w:p>
    <w:p>
      <w:pPr>
        <w:numPr>
          <w:ilvl w:val="0"/>
          <w:numId w:val="1000"/>
        </w:numPr>
      </w:pPr>
      <w:r>
        <w:rPr>
          <w:bCs/>
          <w:b/>
        </w:rPr>
        <w:t xml:space="preserve">Phase 1: Needs Assessment and Vendor Selection.</w:t>
      </w:r>
      <w:r>
        <w:t xml:space="preserve">The Biomedical Engineer analyzed the clinical needs, evaluating different vendors based on technical specifications, maintenance costs, and interoperability with existing hospital information systems. They prevented costly errors by ensuring the selected system was compatible with the hospital’s IT infrastructure.</w:t>
      </w:r>
    </w:p>
    <w:p>
      <w:pPr>
        <w:numPr>
          <w:ilvl w:val="0"/>
          <w:numId w:val="1000"/>
        </w:numPr>
      </w:pPr>
      <w:r>
        <w:rPr>
          <w:bCs/>
          <w:b/>
        </w:rPr>
        <w:t xml:space="preserve">Phase 2: Integration and Validation.</w:t>
      </w:r>
      <w:r>
        <w:t xml:space="preserve">During installation, Biomedical Engineers conducted rigorous validation tests. They calibrated the robotic arms to ensure precision within millimeters and tested emergency override protocols. This phase required close collaboration with surgeons to tailor the software interface for optimal user experience in France Lyon’s fast-paced operating theaters.</w:t>
      </w:r>
    </w:p>
    <w:p>
      <w:pPr>
        <w:numPr>
          <w:ilvl w:val="0"/>
          <w:numId w:val="1000"/>
        </w:numPr>
      </w:pPr>
      <w:r>
        <w:rPr>
          <w:bCs/>
          <w:b/>
        </w:rPr>
        <w:t xml:space="preserve">Phase 3: Training and Continuous Monitoring.</w:t>
      </w:r>
      <w:r>
        <w:t xml:space="preserve">The Biomedical Engineer developed training modules for medical staff. Furthermore, they established a monitoring dashboard to track usage metrics and potential faults. This continuous loop of feedback allowed the hospital to optimize surgical workflows, reducing procedure times by 15% within the first six months.</w:t>
      </w:r>
    </w:p>
    <w:p>
      <w:pPr>
        <w:numPr>
          <w:ilvl w:val="0"/>
          <w:numId w:val="1000"/>
        </w:numPr>
        <w:pStyle w:val="Heading2"/>
      </w:pPr>
      <w:bookmarkStart w:id="25" w:name="challenges-faced-in-france-lyon"/>
      <w:r>
        <w:t xml:space="preserve">5. Challenges Faced in France Lyon</w:t>
      </w:r>
      <w:bookmarkEnd w:id="25"/>
    </w:p>
    <w:p>
      <w:pPr>
        <w:numPr>
          <w:ilvl w:val="0"/>
          <w:numId w:val="1000"/>
        </w:numPr>
      </w:pPr>
      <w:r>
        <w:t xml:space="preserve">Despite the strong ecosystem, Biomedical Engineers in France Lyon face significant challenges:</w:t>
      </w:r>
    </w:p>
    <w:p>
      <w:pPr>
        <w:numPr>
          <w:ilvl w:val="1"/>
          <w:numId w:val="1002"/>
        </w:numPr>
        <w:pStyle w:val="Compact"/>
      </w:pPr>
      <w:r>
        <w:rPr>
          <w:bCs/>
          <w:b/>
        </w:rPr>
        <w:t xml:space="preserve">Rapid Technological Obsolescence:</w:t>
      </w:r>
      <w:r>
        <w:t xml:space="preserve">The speed at which medical technology evolves requires constant upskilling. A Biomedical Engineer must continuously update their knowledge in areas such as cybersecurity for medical devices and artificial intelligence.</w:t>
      </w:r>
    </w:p>
    <w:p>
      <w:pPr>
        <w:numPr>
          <w:ilvl w:val="1"/>
          <w:numId w:val="1002"/>
        </w:numPr>
        <w:pStyle w:val="Compact"/>
      </w:pPr>
      <w:r>
        <w:rPr>
          <w:bCs/>
          <w:b/>
        </w:rPr>
        <w:t xml:space="preserve">Budget Constraints:</w:t>
      </w:r>
      <w:r>
        <w:t xml:space="preserve"> </w:t>
      </w:r>
      <w:r>
        <w:t xml:space="preserve">Public hospitals in France Lyon often operate under tight budgetary constraints imposed by national health policies. Biomedical Engineers must demonstrate the cost-effectiveness of new technologies to secure funding.</w:t>
      </w:r>
    </w:p>
    <w:p>
      <w:pPr>
        <w:numPr>
          <w:ilvl w:val="1"/>
          <w:numId w:val="1002"/>
        </w:numPr>
        <w:pStyle w:val="Compact"/>
      </w:pPr>
      <w:r>
        <w:t xml:space="preserve">Cross-Cultural Communication:In a globalized company structure, a Biomedical Engineer may need to coordinate with teams in Asia, North America, and other parts of Europe. Clear communication is essential to align technical standards and project timelines.</w:t>
      </w:r>
    </w:p>
    <w:p>
      <w:pPr>
        <w:numPr>
          <w:ilvl w:val="0"/>
          <w:numId w:val="1000"/>
        </w:numPr>
        <w:pStyle w:val="Heading2"/>
      </w:pPr>
      <w:bookmarkStart w:id="26" w:name="Xa0cd4971304c52638631f593154f55ee7694cdb"/>
      <w:r>
        <w:t xml:space="preserve">6. Educational and Professional Requirements</w:t>
      </w:r>
      <w:bookmarkEnd w:id="26"/>
    </w:p>
    <w:p>
      <w:pPr>
        <w:numPr>
          <w:ilvl w:val="0"/>
          <w:numId w:val="1000"/>
        </w:numPr>
      </w:pPr>
      <w:r>
        <w:t xml:space="preserve">To succeed in this role within the France Lyon context, specific qualifications are typically required:</w:t>
      </w:r>
    </w:p>
    <w:p>
      <w:pPr>
        <w:numPr>
          <w:ilvl w:val="0"/>
          <w:numId w:val="1001"/>
        </w:numPr>
        <w:pStyle w:val="Compact"/>
      </w:pPr>
      <w:r>
        <w:rPr>
          <w:bCs/>
          <w:b/>
        </w:rPr>
        <w:t xml:space="preserve">Degree:</w:t>
      </w:r>
      <w:r>
        <w:t xml:space="preserve">A Master’s degree in Biomedical Engineering, Medical Physics, or a related field from a recognized institution (e.g., École Centrale de Lyon or INSA Lyon).</w:t>
      </w:r>
    </w:p>
    <w:p>
      <w:pPr>
        <w:numPr>
          <w:ilvl w:val="0"/>
          <w:numId w:val="1001"/>
        </w:numPr>
        <w:pStyle w:val="Compact"/>
      </w:pPr>
      <w:r>
        <w:t xml:space="preserve">Certifications: Certification as a Certified Clinical Engineer (CCE) or equivalent is highly valued.</w:t>
      </w:r>
    </w:p>
    <w:p>
      <w:pPr>
        <w:numPr>
          <w:ilvl w:val="0"/>
          <w:numId w:val="1001"/>
        </w:numPr>
        <w:pStyle w:val="Compact"/>
      </w:pPr>
      <w:r>
        <w:t xml:space="preserve">Languages: Fluency in French is mandatory for clinical roles, while English proficiency is crucial for R&amp;D and international collaboration.</w:t>
      </w:r>
    </w:p>
    <w:p>
      <w:pPr>
        <w:numPr>
          <w:ilvl w:val="0"/>
          <w:numId w:val="1001"/>
        </w:numPr>
        <w:pStyle w:val="Compact"/>
      </w:pPr>
      <w:r>
        <w:rPr>
          <w:bCs/>
          <w:b/>
        </w:rPr>
        <w:t xml:space="preserve">Soft Skills:</w:t>
      </w:r>
      <w:r>
        <w:t xml:space="preserve">Critical thinking, problem-solving under pressure, and effective communication with both technical and non-technical stakeholders.</w:t>
      </w:r>
    </w:p>
    <w:bookmarkEnd w:id="27"/>
    <w:bookmarkEnd w:id="28"/>
    <w:bookmarkStart w:id="29" w:name="X43ffc8cacc9c555caed87a1eaedaf482df08a77"/>
    <w:p>
      <w:pPr>
        <w:pStyle w:val="Heading2"/>
      </w:pPr>
      <w:r>
        <w:t xml:space="preserve">7. Strategic Importance to the Economy of France Lyon</w:t>
      </w:r>
    </w:p>
    <w:p>
      <w:pPr>
        <w:pStyle w:val="FirstParagraph"/>
      </w:pPr>
      <w:r>
        <w:t xml:space="preserve">The presence of skilled Biomedical Engineers in France Lyon is not just a healthcare necessity; it is an economic driver. They enable the region to attract foreign investment in health tech startups, create high-value jobs, and foster a culture of innovation. The synergy between clinical practice and industrial R&amp;D creates a virtuous cycle where real-world medical challenges drive technological breakthroughs, which are then refined by Biomedical Engineers for broader application.</w:t>
      </w:r>
    </w:p>
    <w:bookmarkEnd w:id="29"/>
    <w:bookmarkStart w:id="30" w:name="conclusion"/>
    <w:p>
      <w:pPr>
        <w:pStyle w:val="Heading2"/>
      </w:pPr>
      <w:r>
        <w:t xml:space="preserve">8. Conclusion</w:t>
      </w:r>
    </w:p>
    <w:p>
      <w:pPr>
        <w:pStyle w:val="FirstParagraph"/>
      </w:pPr>
      <w:r>
        <w:t xml:space="preserve">In conclusion, the Biomedical Engineer is an indispensable asset to the healthcare and industrial sectors in France Lyon. Their work ensures that patients receive safe and effective care while enabling local companies to compete on a global stage. As technology continues to advance, particularly in AI and robotics, the role of the Biomedical Engineer will only grow in importance.</w:t>
      </w:r>
    </w:p>
    <w:p>
      <w:pPr>
        <w:pStyle w:val="BodyText"/>
      </w:pPr>
      <w:r>
        <w:t xml:space="preserve">For institutions operating in or looking to invest in France Lyon, recognizing and supporting this profession is key to maintaining leadership in medical innovation. Future developments should focus on enhancing training programs that emphasize both technical expertise and regulatory knowledge, ensuring that the next generation of Biomedical Engineers is fully prepared for the complexities of the modern healthcare landscape.</w:t>
      </w:r>
    </w:p>
    <w:p>
      <w:pPr>
        <w:pStyle w:val="BodyText"/>
      </w:pPr>
      <w:r>
        <w:rPr>
          <w:iCs/>
          <w:i/>
        </w:rPr>
        <w:t xml:space="preserve">This case study underscores that investing in human capital within biomedical engineering is synonymous with investing in public health and economic prosperity in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Biomedical Engineer in France Lyon</dc:title>
  <dc:creator/>
  <dc:language>en</dc:language>
  <cp:keywords/>
  <dcterms:created xsi:type="dcterms:W3CDTF">2026-07-29T07:29:38Z</dcterms:created>
  <dcterms:modified xsi:type="dcterms:W3CDTF">2026-07-29T07:29:38Z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