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32" w:name="X17165a75748b431056cfd76cad8ca465ce9a968"/>
    <w:p>
      <w:pPr>
        <w:pStyle w:val="Heading1"/>
      </w:pPr>
      <w:r>
        <w:t xml:space="preserve">Case Study: The Evolution and Impact of the Biomedical Engineer in Germany Munich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Coverage Area:</w:t>
      </w:r>
      <w:r>
        <w:t xml:space="preserve">Germany Munich</w:t>
      </w:r>
    </w:p>
    <w:bookmarkStart w:id="20" w:name="executive-summary"/>
    <w:p>
      <w:pPr>
        <w:pStyle w:val="Heading2"/>
      </w:pPr>
      <w:r>
        <w:t xml:space="preserve">1. Executive Summary</w:t>
      </w:r>
    </w:p>
    <w:p>
      <w:pPr>
        <w:pStyle w:val="FirstParagraph"/>
      </w:pPr>
      <w:r>
        <w:t xml:space="preserve">This document presents a comprehensive</w:t>
      </w:r>
      <w:r>
        <w:t xml:space="preserve"> </w:t>
      </w:r>
      <w:r>
        <w:t xml:space="preserve">Case Study</w:t>
      </w:r>
      <w:r>
        <w:t xml:space="preserve"> </w:t>
      </w:r>
      <w:r>
        <w:t xml:space="preserve">examining the professional landscape, technological integration, and societal impact of the</w:t>
      </w:r>
      <w:r>
        <w:t xml:space="preserve"> </w:t>
      </w:r>
      <w:r>
        <w:t xml:space="preserve">Biomedical Engineer</w:t>
      </w:r>
      <w:r>
        <w:t xml:space="preserve">. The geographical focus is strictly defined as</w:t>
      </w:r>
      <w:r>
        <w:t xml:space="preserve"> </w:t>
      </w:r>
      <w:r>
        <w:rPr>
          <w:bCs/>
          <w:b/>
        </w:rPr>
        <w:t xml:space="preserve">Germany Munich</w:t>
      </w:r>
      <w:r>
        <w:t xml:space="preserve">, a region that has emerged as a premier hub for medical technology innovation in Europe. By analyzing specific industrial clusters, academic partnerships, and regulatory environments within this specific locale, we aim to elucidate the unique challenges and opportunities faced by engineers operating at the intersection of biology and engineering.</w:t>
      </w:r>
    </w:p>
    <w:bookmarkEnd w:id="20"/>
    <w:bookmarkStart w:id="21" w:name="introduction-the-munich-context"/>
    <w:p>
      <w:pPr>
        <w:pStyle w:val="Heading2"/>
      </w:pPr>
      <w:r>
        <w:t xml:space="preserve">2. Introduction: The Munich Context</w:t>
      </w:r>
    </w:p>
    <w:p>
      <w:pPr>
        <w:pStyle w:val="FirstParagraph"/>
      </w:pPr>
      <w:r>
        <w:t xml:space="preserve">Munich is not merely a cultural capital; it is an economic powerhouse often referred to as "Silicon Saxony"’s western counterpart, though with a stronger emphasis on life sciences and precision engineering. The city serves as the headquarters for global giants such as Siemens Healthineers and Bose (in audio-tech relevant to hearing aids), alongside hundreds of specialized startups. In this</w:t>
      </w:r>
      <w:r>
        <w:t xml:space="preserve"> </w:t>
      </w:r>
      <w:r>
        <w:t xml:space="preserve">Case Study</w:t>
      </w:r>
      <w:r>
        <w:t xml:space="preserve">, we explore why</w:t>
      </w:r>
      <w:r>
        <w:t xml:space="preserve"> </w:t>
      </w:r>
      <w:r>
        <w:rPr>
          <w:bCs/>
          <w:b/>
        </w:rPr>
        <w:t xml:space="preserve">Germany Munich</w:t>
      </w:r>
      <w:r>
        <w:t xml:space="preserve"> </w:t>
      </w:r>
      <w:r>
        <w:t xml:space="preserve">is critical to understanding modern medical device development.</w:t>
      </w:r>
    </w:p>
    <w:p>
      <w:pPr>
        <w:pStyle w:val="BodyText"/>
      </w:pPr>
      <w:r>
        <w:t xml:space="preserve">The role of the</w:t>
      </w:r>
      <w:r>
        <w:t xml:space="preserve"> </w:t>
      </w:r>
      <w:r>
        <w:t xml:space="preserve">Biomedical Engineer</w:t>
      </w:r>
      <w:r>
        <w:t xml:space="preserve"> </w:t>
      </w:r>
      <w:r>
        <w:t xml:space="preserve">in this context has evolved from traditional maintenance and repair roles to becoming central figures in R&amp;D (Research and Development), regulatory compliance, and clinical engineering. The density of hospitals, such as Klinikum rechts der Isar, combined with the presence of the Technical University of Munich (TUM), creates an ecosystem where theoretical research rapidly converts into practical medical applications.</w:t>
      </w:r>
    </w:p>
    <w:bookmarkEnd w:id="21"/>
    <w:bookmarkStart w:id="23" w:name="industrial-landscape-in-germany-munich"/>
    <w:p>
      <w:pPr>
        <w:pStyle w:val="Heading2"/>
      </w:pPr>
      <w:r>
        <w:t xml:space="preserve">3. Industrial Landscape in Germany Munich</w:t>
      </w:r>
    </w:p>
    <w:p>
      <w:pPr>
        <w:pStyle w:val="FirstParagraph"/>
      </w:pPr>
      <w:r>
        <w:t xml:space="preserve">To understand the professional trajectory of a</w:t>
      </w:r>
      <w:r>
        <w:t xml:space="preserve"> </w:t>
      </w:r>
      <w:r>
        <w:t xml:space="preserve">Biomedical Engineer</w:t>
      </w:r>
      <w:r>
        <w:t xml:space="preserve">, one must first analyze the industrial infrastructure of</w:t>
      </w:r>
      <w:r>
        <w:t xml:space="preserve"> </w:t>
      </w:r>
      <w:r>
        <w:rPr>
          <w:bCs/>
          <w:b/>
        </w:rPr>
        <w:t xml:space="preserve">Germany Munich</w:t>
      </w:r>
      <w:r>
        <w:t xml:space="preserve">. The region is characterized by a "Mittelstand" structure—highly specialized small and medium-sized enterprises (SMEs) that often lead in niche medical technologies. However, it is also anchored by multinational corporations.</w:t>
      </w:r>
    </w:p>
    <w:bookmarkStart w:id="22" w:name="key-industry-players-in-germany-munich"/>
    <w:p>
      <w:pPr>
        <w:pStyle w:val="Heading3"/>
      </w:pPr>
      <w:r>
        <w:t xml:space="preserve">Key Industry Players in Germany Munich</w:t>
      </w:r>
    </w:p>
    <w:p>
      <w:pPr>
        <w:numPr>
          <w:ilvl w:val="0"/>
          <w:numId w:val="1001"/>
        </w:numPr>
        <w:pStyle w:val="Compact"/>
      </w:pPr>
      <w:r>
        <w:rPr>
          <w:bCs/>
          <w:b/>
        </w:rPr>
        <w:t xml:space="preserve">Siemens Healthineers:</w:t>
      </w:r>
      <w:r>
        <w:t xml:space="preserve"> </w:t>
      </w:r>
      <w:r>
        <w:t xml:space="preserve">With a massive presence in Munich, this corporation drives innovation in imaging technologies (MRI, CT scans) and laboratory diagnostics. Here, the Biomedical Engineer works on integrating AI algorithms with hardware.</w:t>
      </w:r>
    </w:p>
    <w:p>
      <w:pPr>
        <w:numPr>
          <w:ilvl w:val="0"/>
          <w:numId w:val="1001"/>
        </w:numPr>
        <w:pStyle w:val="Compact"/>
      </w:pPr>
      <w:r>
        <w:rPr>
          <w:bCs/>
          <w:b/>
        </w:rPr>
        <w:t xml:space="preserve">Bosch Medical:</w:t>
      </w:r>
      <w:r>
        <w:t xml:space="preserve"> </w:t>
      </w:r>
      <w:r>
        <w:t xml:space="preserve">Leveraging sensor technology from automotive sectors to create advanced patient monitoring systems.</w:t>
      </w:r>
    </w:p>
    <w:p>
      <w:pPr>
        <w:numPr>
          <w:ilvl w:val="0"/>
          <w:numId w:val="1001"/>
        </w:numPr>
        <w:pStyle w:val="Compact"/>
      </w:pPr>
      <w:r>
        <w:rPr>
          <w:bCs/>
          <w:b/>
        </w:rPr>
        <w:t xml:space="preserve">Sartorius Stedim Biotech:</w:t>
      </w:r>
      <w:r>
        <w:t xml:space="preserve"> </w:t>
      </w:r>
      <w:r>
        <w:t xml:space="preserve">Focused on bioprocessing equipment, crucial for vaccine and drug development, requiring engineers with strong chemical engineering overlaps.</w:t>
      </w:r>
    </w:p>
    <w:p>
      <w:pPr>
        <w:numPr>
          <w:ilvl w:val="0"/>
          <w:numId w:val="1001"/>
        </w:numPr>
        <w:pStyle w:val="Compact"/>
      </w:pPr>
      <w:r>
        <w:rPr>
          <w:bCs/>
          <w:b/>
        </w:rPr>
        <w:t xml:space="preserve">Startups in the "Biotech Valley":</w:t>
      </w:r>
      <w:r>
        <w:t xml:space="preserve"> </w:t>
      </w:r>
      <w:r>
        <w:t xml:space="preserve">Numerous startups in Munich focus on neurotechnology and robotic surgery. For a</w:t>
      </w:r>
      <w:r>
        <w:t xml:space="preserve"> </w:t>
      </w:r>
      <w:r>
        <w:t xml:space="preserve">Biomedical Engineer</w:t>
      </w:r>
      <w:r>
        <w:t xml:space="preserve">, these firms offer agile environments where multidisciplinary teamwork is essential.</w:t>
      </w:r>
    </w:p>
    <w:bookmarkEnd w:id="22"/>
    <w:bookmarkEnd w:id="23"/>
    <w:bookmarkStart w:id="24" w:name="X42bd77a02a371d5150e0d07ff7379c206e5ee07"/>
    <w:p>
      <w:pPr>
        <w:pStyle w:val="Heading2"/>
      </w:pPr>
      <w:r>
        <w:t xml:space="preserve">4. Academic Integration: The Role of Technical University of Munich (TUM)</w:t>
      </w:r>
    </w:p>
    <w:p>
      <w:pPr>
        <w:pStyle w:val="FirstParagraph"/>
      </w:pPr>
      <w:r>
        <w:t xml:space="preserve">No</w:t>
      </w:r>
      <w:r>
        <w:t xml:space="preserve"> </w:t>
      </w:r>
      <w:r>
        <w:t xml:space="preserve">Case Study</w:t>
      </w:r>
      <w:r>
        <w:t xml:space="preserve"> </w:t>
      </w:r>
      <w:r>
        <w:t xml:space="preserve">regarding engineering in Munich would be incomplete without addressing the academic pillar. The TUM, particularly its Faculty of Medicine and School of Engineering, plays a pivotal role in shaping the curriculum for future Biomedical Engineers. The university’s "Medical Engineering" programs are renowned for their practical approach.</w:t>
      </w:r>
    </w:p>
    <w:p>
      <w:pPr>
        <w:pStyle w:val="BodyText"/>
      </w:pPr>
      <w:r>
        <w:t xml:space="preserve">The collaboration between academia and industry in</w:t>
      </w:r>
      <w:r>
        <w:t xml:space="preserve"> </w:t>
      </w:r>
      <w:r>
        <w:rPr>
          <w:bCs/>
          <w:b/>
        </w:rPr>
        <w:t xml:space="preserve">Germany Munich</w:t>
      </w:r>
      <w:r>
        <w:t xml:space="preserve"> </w:t>
      </w:r>
      <w:r>
        <w:t xml:space="preserve">is formalized through institutes like the TUM Institute for Advanced Study. These partnerships allow engineers to access cutting-edge facilities, such as high-field MRI magnets or clean rooms for microfluidic device fabrication. Consequently, the modern Biomedical Engineer in this region is expected to possess a hybrid skill set: deep theoretical knowledge from university training combined with practical industry experience gained through internships and dual-degree programs.</w:t>
      </w:r>
    </w:p>
    <w:bookmarkEnd w:id="24"/>
    <w:bookmarkStart w:id="25" w:name="regulatory-challenges-and-iso-standards"/>
    <w:p>
      <w:pPr>
        <w:pStyle w:val="Heading2"/>
      </w:pPr>
      <w:r>
        <w:t xml:space="preserve">5. Regulatory Challenges and ISO Standards</w:t>
      </w:r>
    </w:p>
    <w:p>
      <w:pPr>
        <w:pStyle w:val="FirstParagraph"/>
      </w:pPr>
      <w:r>
        <w:t xml:space="preserve">A critical aspect of this</w:t>
      </w:r>
      <w:r>
        <w:t xml:space="preserve"> </w:t>
      </w:r>
      <w:r>
        <w:t xml:space="preserve">Case Study</w:t>
      </w:r>
      <w:r>
        <w:t xml:space="preserve"> </w:t>
      </w:r>
      <w:r>
        <w:t xml:space="preserve">is the regulatory environment. Operating in Germany Munich means adhering to strict European Union regulations, particularly the Medical Device Regulation (MDR). For a Biomedical Engineer, understanding these legal frameworks is as important as technical proficiency.</w:t>
      </w:r>
    </w:p>
    <w:p>
      <w:pPr>
        <w:pStyle w:val="BodyText"/>
      </w:pPr>
      <w:r>
        <w:t xml:space="preserve">The MDR demands rigorous clinical evaluation and post-market surveillance. Engineers must document every stage of the product lifecycle. In Munich’s high-stakes medical tech sector, a failure in compliance can result in significant financial penalties and reputational damage. Therefore, the role has expanded to include "Regulatory Affairs Engineering," where professionals ensure that devices meet ISO 13485 standards for quality management systems specific to medical devices.</w:t>
      </w:r>
    </w:p>
    <w:bookmarkEnd w:id="25"/>
    <w:bookmarkStart w:id="28" w:name="emerging-technologies-ai-and-robotics"/>
    <w:p>
      <w:pPr>
        <w:pStyle w:val="Heading2"/>
      </w:pPr>
      <w:r>
        <w:t xml:space="preserve">6. Emerging Technologies: AI and Robotics</w:t>
      </w:r>
    </w:p>
    <w:p>
      <w:pPr>
        <w:pStyle w:val="FirstParagraph"/>
      </w:pPr>
      <w:r>
        <w:t xml:space="preserve">The future of biomedical engineering in Germany Munich is heavily skewed towards digital health and robotics. This</w:t>
      </w:r>
      <w:r>
        <w:t xml:space="preserve"> </w:t>
      </w:r>
      <w:r>
        <w:t xml:space="preserve">Case Study</w:t>
      </w:r>
      <w:r>
        <w:t xml:space="preserve"> </w:t>
      </w:r>
      <w:r>
        <w:t xml:space="preserve">highlights two major trends:</w:t>
      </w:r>
    </w:p>
    <w:bookmarkStart w:id="26" w:name="Xc09943a797d00109d611f0dc88bf618e73612b7"/>
    <w:p>
      <w:pPr>
        <w:pStyle w:val="Heading3"/>
      </w:pPr>
      <w:r>
        <w:t xml:space="preserve">a. Artificial Intelligence in Diagnostics</w:t>
      </w:r>
    </w:p>
    <w:p>
      <w:pPr>
        <w:pStyle w:val="FirstParagraph"/>
      </w:pPr>
      <w:r>
        <w:t xml:space="preserve">Munich-based companies are leading the charge in using AI to interpret medical images. Biomedical Engineers here collaborate with data scientists to train algorithms that can detect anomalies in X-rays or MRIs earlier than human eye. This requires a deep understanding of both signal processing and biological variability.</w:t>
      </w:r>
    </w:p>
    <w:bookmarkEnd w:id="26"/>
    <w:bookmarkStart w:id="27" w:name="b.-surgical-robotics"/>
    <w:p>
      <w:pPr>
        <w:pStyle w:val="Heading3"/>
      </w:pPr>
      <w:r>
        <w:t xml:space="preserve">b. Surgical Robotics</w:t>
      </w:r>
    </w:p>
    <w:p>
      <w:pPr>
        <w:pStyle w:val="FirstParagraph"/>
      </w:pPr>
      <w:r>
        <w:t xml:space="preserve">With the rise of minimally invasive surgeries, robotic assistance systems are becoming standard. Engineers in Munich work on haptic feedback systems, precision actuators, and software integration for robotic arms (such as those developed by Intuitive Surgical or local competitors like CMR Surgery). The Biomedical Engineer ensures that these machines interface safely with human tissue and provide reliable data to surgeons.</w:t>
      </w:r>
    </w:p>
    <w:bookmarkEnd w:id="27"/>
    <w:bookmarkEnd w:id="28"/>
    <w:bookmarkStart w:id="29" w:name="career-trajectories-and-skills-required"/>
    <w:p>
      <w:pPr>
        <w:pStyle w:val="Heading2"/>
      </w:pPr>
      <w:r>
        <w:t xml:space="preserve">7. Career Trajectories and Skills Required</w:t>
      </w:r>
    </w:p>
    <w:p>
      <w:pPr>
        <w:pStyle w:val="FirstParagraph"/>
      </w:pPr>
      <w:r>
        <w:t xml:space="preserve">The demand for a skilled</w:t>
      </w:r>
      <w:r>
        <w:t xml:space="preserve"> </w:t>
      </w:r>
      <w:r>
        <w:t xml:space="preserve">Biomedical Engineer</w:t>
      </w:r>
      <w:r>
        <w:t xml:space="preserve"> </w:t>
      </w:r>
      <w:r>
        <w:t xml:space="preserve">in Germany Munich is robust. The typical career path begins with a Master’s degree, often followed by specialization in areas such as biomechanics, biomaterials, or medical electronics.</w:t>
      </w:r>
    </w:p>
    <w:p>
      <w:pPr>
        <w:pStyle w:val="BodyText"/>
      </w:pPr>
      <w:r>
        <w:rPr>
          <w:bCs/>
          <w:b/>
        </w:rPr>
        <w:t xml:space="preserve">Essential Skills for the Region:</w:t>
      </w:r>
    </w:p>
    <w:p>
      <w:pPr>
        <w:numPr>
          <w:ilvl w:val="0"/>
          <w:numId w:val="1002"/>
        </w:numPr>
        <w:pStyle w:val="Compact"/>
      </w:pPr>
      <w:r>
        <w:rPr>
          <w:bCs/>
          <w:b/>
        </w:rPr>
        <w:t xml:space="preserve">Multidisciplinary Knowledge:</w:t>
      </w:r>
      <w:r>
        <w:t xml:space="preserve"> </w:t>
      </w:r>
      <w:r>
        <w:t xml:space="preserve">Proficiency in biology, physics, and computer science.</w:t>
      </w:r>
    </w:p>
    <w:p>
      <w:pPr>
        <w:numPr>
          <w:ilvl w:val="0"/>
          <w:numId w:val="1002"/>
        </w:numPr>
        <w:pStyle w:val="Compact"/>
      </w:pPr>
      <w:r>
        <w:rPr>
          <w:bCs/>
          <w:b/>
        </w:rPr>
        <w:t xml:space="preserve">Languages:</w:t>
      </w:r>
    </w:p>
    <w:p>
      <w:pPr>
        <w:numPr>
          <w:ilvl w:val="0"/>
          <w:numId w:val="1002"/>
        </w:numPr>
        <w:pStyle w:val="Compact"/>
      </w:pPr>
      <w:r>
        <w:t xml:space="preserve">Certification:: Familiarity with ISO standards and EU MDR compliance protocols.</w:t>
      </w:r>
    </w:p>
    <w:bookmarkEnd w:id="29"/>
    <w:bookmarkStart w:id="30" w:name="challenges-faced-by-professionals"/>
    <w:p>
      <w:pPr>
        <w:pStyle w:val="Heading2"/>
      </w:pPr>
      <w:r>
        <w:t xml:space="preserve">8. Challenges Faced by Professionals</w:t>
      </w:r>
    </w:p>
    <w:p>
      <w:pPr>
        <w:pStyle w:val="FirstParagraph"/>
      </w:pPr>
      <w:r>
        <w:t xml:space="preserve">The living cost in Germany Munich is among the highest in Europe. This economic pressure impacts the talent pool, as engineers often commute from surrounding areas or face housing shortages. Furthermore, the high expectation for precision and zero-error tolerance in medical device manufacturing can lead to significant professional stress.</w:t>
      </w:r>
    </w:p>
    <w:p>
      <w:pPr>
        <w:pStyle w:val="BodyText"/>
      </w:pPr>
      <w:r>
        <w:rPr>
          <w:bCs/>
          <w:b/>
        </w:rPr>
        <w:t xml:space="preserve">Cultural Note:</w:t>
      </w:r>
      <w:r>
        <w:t xml:space="preserve"> </w:t>
      </w:r>
      <w:r>
        <w:t xml:space="preserve">In Germany Munich, engineering is revered. However, the hierarchical structure in large corporations like Siemens can sometimes slow down innovation compared to agile startups. Biomedical Engineers must navigate this cultural landscape effectively, balancing rigorous documentation requirements with creative problem-solving.</w:t>
      </w:r>
    </w:p>
    <w:bookmarkEnd w:id="30"/>
    <w:bookmarkStart w:id="31" w:name="conclusion"/>
    <w:p>
      <w:pPr>
        <w:pStyle w:val="Heading2"/>
      </w:pPr>
      <w:r>
        <w:t xml:space="preserve">9. Conclusion</w:t>
      </w:r>
    </w:p>
    <w:p>
      <w:pPr>
        <w:pStyle w:val="FirstParagraph"/>
      </w:pPr>
      <w:r>
        <w:t xml:space="preserve">This</w:t>
      </w:r>
      <w:r>
        <w:t xml:space="preserve"> </w:t>
      </w:r>
      <w:r>
        <w:t xml:space="preserve">Case Study</w:t>
      </w:r>
      <w:r>
        <w:t xml:space="preserve"> </w:t>
      </w:r>
      <w:r>
        <w:t xml:space="preserve">demonstrates that the role of the Biomedical Engineer in Germany Munich is complex, multifaceted, and critically important to public health. The convergence of world-class academia (TUM), established industrial giants (Siemens), and innovative startups creates a unique ecosystem. Engineers operating in this region are not just technicians; they are innovators who bridge the gap between life sciences and technology.</w:t>
      </w:r>
    </w:p>
    <w:p>
      <w:pPr>
        <w:pStyle w:val="BodyText"/>
      </w:pPr>
      <w:r>
        <w:t xml:space="preserve">As medical technology becomes increasingly digital and personalized, the demand for skilled Biomedical Engineers in Germany Munich will only grow. Understanding the local regulatory landscape, academic partnerships, and industrial dynamics is essential for any professional looking to thrive in this specific geographic and professional niche. The success of healthcare infrastructure in Munich relies heavily on the technical expertise, ethical grounding, and innovative capacity of these engineers.</w:t>
      </w:r>
    </w:p>
    <w:p>
      <w:r>
        <w:pict>
          <v:rect style="width:0;height:1.5pt" o:hralign="center" o:hrstd="t" o:hr="t"/>
        </w:pict>
      </w:r>
    </w:p>
    <w:p>
      <w:pPr>
        <w:pStyle w:val="FirstParagraph"/>
      </w:pPr>
      <w:r>
        <w:rPr>
          <w:iCs/>
          <w:i/>
        </w:rPr>
        <w:t xml:space="preserve">Disclaimer: This document is for informational purposes only. Specific career advice should be sought from local professionals or career counselors.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Germany Munich</dc:title>
  <dc:creator/>
  <dc:language>en</dc:language>
  <cp:keywords/>
  <dcterms:created xsi:type="dcterms:W3CDTF">2026-07-29T04:35:32Z</dcterms:created>
  <dcterms:modified xsi:type="dcterms:W3CDTF">2026-07-29T04:35:32Z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