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Iraq,</w:t>
      </w:r>
      <w:r>
        <w:t xml:space="preserve"> </w:t>
      </w:r>
      <w:r>
        <w:t xml:space="preserve">Baghdad</w:t>
      </w:r>
    </w:p>
    <w:bookmarkStart w:id="30" w:name="X1855e0612979ed6ba7370fd0886433dd383043b"/>
    <w:p>
      <w:pPr>
        <w:pStyle w:val="Heading1"/>
      </w:pPr>
      <w:r>
        <w:t xml:space="preserve">Case Study: The Critical Role of the Biomedical Engineer in Iraq, Baghdad</w:t>
      </w:r>
    </w:p>
    <w:bookmarkStart w:id="20" w:name="executive-summary"/>
    <w:p>
      <w:pPr>
        <w:pStyle w:val="Heading2"/>
      </w:pPr>
      <w:r>
        <w:t xml:space="preserve">Executive Summary</w:t>
      </w:r>
    </w:p>
    <w:p>
      <w:pPr>
        <w:pStyle w:val="FirstParagraph"/>
      </w:pPr>
      <w:r>
        <w:t xml:space="preserve">In the evolving healthcare landscape of the Middle East, few professions are as pivotal yet under-resourced as that of the Biomedical Engineer. This case study focuses specifically on Baghdad, Iraq, a city where historical conflict and infrastructure challenges have left a significant mark on medical technology management. The primary objective of this document is to analyze how Biomedical Engineers serve as the backbone of healthcare delivery in Iraq Baghdad, bridging the gap between advanced medical diagnostics and limited technical resources. By examining operational challenges, training methodologies, and future projections, this study highlights why investing in biomedical engineering talent is synonymous with investing in public health stability.</w:t>
      </w:r>
    </w:p>
    <w:bookmarkEnd w:id="20"/>
    <w:bookmarkStart w:id="21" w:name="X314ee9e60bb2661b729ab9d2bcc8a2a8be08377"/>
    <w:p>
      <w:pPr>
        <w:pStyle w:val="Heading2"/>
      </w:pPr>
      <w:r>
        <w:t xml:space="preserve">1. Introduction: The Context of Healthcare in Baghdad</w:t>
      </w:r>
    </w:p>
    <w:p>
      <w:pPr>
        <w:pStyle w:val="FirstParagraph"/>
      </w:pPr>
      <w:r>
        <w:t xml:space="preserve">The healthcare system in Iraq Baghdad has undergone a dramatic transformation over the past two decades. Following years of instability, there has been a concerted effort to rebuild infrastructure and modernize medical facilities. However, the introduction of advanced medical devices—such as MRI scanners, CT machines, ventilators, and dialysis units—has outpaced the availability of skilled personnel capable of maintaining them. In this context, the</w:t>
      </w:r>
      <w:r>
        <w:t xml:space="preserve"> </w:t>
      </w:r>
      <w:r>
        <w:rPr>
          <w:bCs/>
          <w:b/>
        </w:rPr>
        <w:t xml:space="preserve">Biomedical Engineer</w:t>
      </w:r>
      <w:r>
        <w:t xml:space="preserve"> </w:t>
      </w:r>
      <w:r>
        <w:t xml:space="preserve">emerges not merely as a technician but as a strategic asset for hospital administrators and government health officials in Iraq Baghdad.</w:t>
      </w:r>
    </w:p>
    <w:p>
      <w:pPr>
        <w:pStyle w:val="BodyText"/>
      </w:pPr>
      <w:r>
        <w:t xml:space="preserve">The unique environment of Iraq Baghdad presents specific logistical hurdles. Supply chain disruptions, fluctuations in power supply, and the high cost of imported spare parts create an ecosystem where prevention and local repairability are more valuable than reactive replacement. Consequently, the role of the biomedical professional is multifaceted: they act as technicians, procurement advisors, educators for clinical staff, and quality assurance officers.</w:t>
      </w:r>
    </w:p>
    <w:bookmarkEnd w:id="21"/>
    <w:bookmarkStart w:id="22" w:name="X54846eab0f71ce334d4c24992a2475f02f8a9bb"/>
    <w:p>
      <w:pPr>
        <w:pStyle w:val="Heading2"/>
      </w:pPr>
      <w:r>
        <w:t xml:space="preserve">2. The Core Responsibilities of Biomedical Engineers in Iraq Baghdad</w:t>
      </w:r>
    </w:p>
    <w:p>
      <w:pPr>
        <w:pStyle w:val="FirstParagraph"/>
      </w:pPr>
      <w:r>
        <w:t xml:space="preserve">In a typical major hospital within Iraq Baghdad, such as Al-Yarmouk Teaching Hospital or Al-Kindi Teaching Hospital, the biomedical engineering department operates under intense pressure. The responsibilities extend far beyond simple maintenance:</w:t>
      </w:r>
    </w:p>
    <w:p>
      <w:pPr>
        <w:numPr>
          <w:ilvl w:val="0"/>
          <w:numId w:val="1001"/>
        </w:numPr>
        <w:pStyle w:val="Compact"/>
      </w:pPr>
      <w:r>
        <w:rPr>
          <w:bCs/>
          <w:b/>
        </w:rPr>
        <w:t xml:space="preserve">Maintenance and Repair:</w:t>
      </w:r>
      <w:r>
        <w:t xml:space="preserve"> </w:t>
      </w:r>
      <w:r>
        <w:t xml:space="preserve">The primary duty is ensuring the uptime of critical equipment. Due to import restrictions and customs delays in Iraq Baghdad, engineers must often improvise repairs using locally sourced materials or cannibalize non-critical parts from other machines.</w:t>
      </w:r>
    </w:p>
    <w:p>
      <w:pPr>
        <w:numPr>
          <w:ilvl w:val="0"/>
          <w:numId w:val="1001"/>
        </w:numPr>
        <w:pStyle w:val="Compact"/>
      </w:pPr>
      <w:r>
        <w:rPr>
          <w:bCs/>
          <w:b/>
        </w:rPr>
        <w:t xml:space="preserve">Calibration and Safety:</w:t>
      </w:r>
      <w:r>
        <w:t xml:space="preserve"> </w:t>
      </w:r>
      <w:r>
        <w:t xml:space="preserve">Regular calibration ensures diagnostic accuracy. In a region where disease patterns can shift rapidly due to environmental factors, accurate diagnostics are life-saving. Biomedical engineers ensure that radiation safety protocols are met for X-ray and CT units, protecting both patients and staff in Iraq Baghdad.</w:t>
      </w:r>
    </w:p>
    <w:p>
      <w:pPr>
        <w:numPr>
          <w:ilvl w:val="0"/>
          <w:numId w:val="1001"/>
        </w:numPr>
        <w:pStyle w:val="Compact"/>
      </w:pPr>
      <w:r>
        <w:rPr>
          <w:bCs/>
          <w:b/>
        </w:rPr>
        <w:t xml:space="preserve">Training Clinical Staff:</w:t>
      </w:r>
      <w:r>
        <w:t xml:space="preserve"> </w:t>
      </w:r>
      <w:r>
        <w:t xml:space="preserve">A significant portion of equipment failure results from user error. Biomedical engineers in Iraq Baghdad play a crucial educational role, training nurses and doctors on the proper usage of sensitive devices to prevent premature wear and tear.</w:t>
      </w:r>
    </w:p>
    <w:p>
      <w:pPr>
        <w:numPr>
          <w:ilvl w:val="0"/>
          <w:numId w:val="1001"/>
        </w:numPr>
        <w:pStyle w:val="Compact"/>
      </w:pPr>
      <w:r>
        <w:rPr>
          <w:bCs/>
          <w:b/>
        </w:rPr>
        <w:t xml:space="preserve">Tendering and Procurement Support:</w:t>
      </w:r>
      <w:r>
        <w:t xml:space="preserve"> </w:t>
      </w:r>
      <w:r>
        <w:t xml:space="preserve">Given the limited budget constraints facing hospitals in Iraq Baghdad, biomedical engineers provide technical specifications for new equipment purchases. They ensure that the hospital acquires durable, serviceable technology rather than just technologically advanced gadgets that cannot be maintained locally.</w:t>
      </w:r>
    </w:p>
    <w:bookmarkEnd w:id="22"/>
    <w:bookmarkStart w:id="26" w:name="X83c589f3f805c60749068746ff549807c353763"/>
    <w:p>
      <w:pPr>
        <w:pStyle w:val="Heading2"/>
      </w:pPr>
      <w:r>
        <w:t xml:space="preserve">3. Challenges Faced by Biomedical Engineers in the Region</w:t>
      </w:r>
    </w:p>
    <w:p>
      <w:pPr>
        <w:pStyle w:val="FirstParagraph"/>
      </w:pPr>
      <w:r>
        <w:t xml:space="preserve">The operational environment for a</w:t>
      </w:r>
      <w:r>
        <w:t xml:space="preserve"> </w:t>
      </w:r>
      <w:r>
        <w:rPr>
          <w:bCs/>
          <w:b/>
        </w:rPr>
        <w:t xml:space="preserve">Biomedical Engineer</w:t>
      </w:r>
      <w:r>
        <w:t xml:space="preserve">...</w:t>
      </w:r>
      <w:r>
        <w:t xml:space="preserve">...</w:t>
      </w:r>
    </w:p>
    <w:p>
      <w:pPr>
        <w:pStyle w:val="BodyText"/>
      </w:pPr>
      <w:r>
        <w:t xml:space="preserve">h2&gt;The Challenges Faced by Biomedical Engineers in the Region</w:t>
      </w:r>
    </w:p>
    <w:p>
      <w:pPr>
        <w:pStyle w:val="BodyText"/>
      </w:pPr>
      <w:r>
        <w:t xml:space="preserve">The operational environment for a</w:t>
      </w:r>
      <w:r>
        <w:t xml:space="preserve"> </w:t>
      </w:r>
      <w:r>
        <w:rPr>
          <w:bCs/>
          <w:b/>
        </w:rPr>
        <w:t xml:space="preserve">Biomedical Engineer</w:t>
      </w:r>
      <w:r>
        <w:t xml:space="preserve">...</w:t>
      </w:r>
      <w:r>
        <w:t xml:space="preserve">...</w:t>
      </w:r>
    </w:p>
    <w:bookmarkStart w:id="23" w:name="a.-supply-chain-and-logistics"/>
    <w:p>
      <w:pPr>
        <w:pStyle w:val="Heading3"/>
      </w:pPr>
      <w:r>
        <w:t xml:space="preserve">A. Supply Chain and Logistics</w:t>
      </w:r>
    </w:p>
    <w:p>
      <w:pPr>
        <w:pStyle w:val="FirstParagraph"/>
      </w:pPr>
      <w:r>
        <w:t xml:space="preserve">In Iraq Baghdad, accessing original equipment manufacturer (OEM) parts can be a bureaucratic nightmare. Customs procedures are often slow, and funding for emergency purchases may not be immediately available. This forces biomedical engineers to develop innovative solutions, such as 3D printing custom components or modifying existing devices to fit obsolete parts. The resilience required from a Biomedical Engineer in this setting is far greater than their counterparts in Europe or North America.</w:t>
      </w:r>
    </w:p>
    <w:bookmarkEnd w:id="23"/>
    <w:bookmarkStart w:id="24" w:name="b.-infrastructure-instability"/>
    <w:p>
      <w:pPr>
        <w:pStyle w:val="Heading3"/>
      </w:pPr>
      <w:r>
        <w:t xml:space="preserve">B. Infrastructure Instability</w:t>
      </w:r>
    </w:p>
    <w:p>
      <w:pPr>
        <w:pStyle w:val="FirstParagraph"/>
      </w:pPr>
      <w:r>
        <w:t xml:space="preserve">Power fluctuations remain a concern in certain districts of Iraq Baghdad. Voltage spikes can permanently damage sensitive electronic circuits within medical devices. Therefore, biomedical engineers must also manage power protection infrastructure, including uninterruptible power supplies (UPS) and stabilizers, adding another layer of complexity to their workload.</w:t>
      </w:r>
    </w:p>
    <w:bookmarkEnd w:id="24"/>
    <w:bookmarkStart w:id="25" w:name="c.-knowledge-gap-and-training"/>
    <w:p>
      <w:pPr>
        <w:pStyle w:val="Heading3"/>
      </w:pPr>
      <w:r>
        <w:t xml:space="preserve">C. Knowledge Gap and Training</w:t>
      </w:r>
    </w:p>
    <w:p>
      <w:pPr>
        <w:pStyle w:val="FirstParagraph"/>
      </w:pPr>
      <w:r>
        <w:t xml:space="preserve">While universities in Iraq Baghdad are beginning to offer specialized degrees in Biomedical Engineering, the practical experience gap remains wide. Many current engineers rely on self-taught methods or short-term workshops organized by NGOs or international aid organizations. There is a pressing need for structured, continuous professional development programs that address both theoretical knowledge and hands-on technical skills.</w:t>
      </w:r>
    </w:p>
    <w:bookmarkEnd w:id="25"/>
    <w:bookmarkEnd w:id="26"/>
    <w:bookmarkStart w:id="27" w:name="strategic-importance-to-public-health"/>
    <w:p>
      <w:pPr>
        <w:pStyle w:val="Heading2"/>
      </w:pPr>
      <w:r>
        <w:t xml:space="preserve">4. Strategic Importance to Public Health</w:t>
      </w:r>
    </w:p>
    <w:p>
      <w:pPr>
        <w:pStyle w:val="FirstParagraph"/>
      </w:pPr>
      <w:r>
        <w:t xml:space="preserve">The impact of a functional biomedical engineering department in Iraq Baghdad extends directly to patient outcomes. When an MRI machine is down, patients may face weeks of waitlists for scans abroad or delayed diagnoses for conditions like cancer or neurological disorders. By maximizing the lifespan and efficiency of existing equipment, the</w:t>
      </w:r>
      <w:r>
        <w:t xml:space="preserve"> </w:t>
      </w:r>
      <w:r>
        <w:rPr>
          <w:bCs/>
          <w:b/>
        </w:rPr>
        <w:t xml:space="preserve">Biomedical Engineer</w:t>
      </w:r>
      <w:r>
        <w:t xml:space="preserve"> </w:t>
      </w:r>
      <w:r>
        <w:t xml:space="preserve">effectively increases the capacity of the healthcare system without requiring massive capital expenditure on new hardware.</w:t>
      </w:r>
    </w:p>
    <w:p>
      <w:pPr>
        <w:pStyle w:val="BodyText"/>
      </w:pPr>
      <w:r>
        <w:t xml:space="preserve">Furthermore, in emergency situations—such as surges in infectious diseases or mass casualty events—the rapid deployment and maintenance of ventilators and portable ultrasound units are critical. The agility of biomedical engineers in Iraq Baghdad allows hospitals to adapt quickly to these crises, serving as a buffer against systemic collapse.</w:t>
      </w:r>
    </w:p>
    <w:bookmarkEnd w:id="27"/>
    <w:bookmarkStart w:id="28" w:name="recommendations-for-future-development"/>
    <w:p>
      <w:pPr>
        <w:pStyle w:val="Heading2"/>
      </w:pPr>
      <w:r>
        <w:t xml:space="preserve">5. Recommendations for Future Development</w:t>
      </w:r>
    </w:p>
    <w:p>
      <w:pPr>
        <w:pStyle w:val="FirstParagraph"/>
      </w:pPr>
      <w:r>
        <w:t xml:space="preserve">To strengthen the role of biomedical engineering in Iraq Baghdad, several strategic steps are recommended:</w:t>
      </w:r>
    </w:p>
    <w:p>
      <w:pPr>
        <w:numPr>
          <w:ilvl w:val="0"/>
          <w:numId w:val="1002"/>
        </w:numPr>
        <w:pStyle w:val="Compact"/>
      </w:pPr>
      <w:r>
        <w:rPr>
          <w:bCs/>
          <w:b/>
        </w:rPr>
        <w:t xml:space="preserve">Digitalization of Asset Management:</w:t>
      </w:r>
      <w:r>
        <w:t xml:space="preserve"> </w:t>
      </w:r>
      <w:r>
        <w:t xml:space="preserve">Hospitals should implement electronic maintenance tracking systems to monitor equipment history, failure rates, and repair costs. This data-driven approach helps administration make better investment decisions.</w:t>
      </w:r>
    </w:p>
    <w:p>
      <w:pPr>
        <w:numPr>
          <w:ilvl w:val="0"/>
          <w:numId w:val="1002"/>
        </w:numPr>
        <w:pStyle w:val="Compact"/>
      </w:pPr>
      <w:r>
        <w:rPr>
          <w:bCs/>
          <w:b/>
        </w:rPr>
        <w:t xml:space="preserve">Campus-Industry Partnerships:</w:t>
      </w:r>
      <w:r>
        <w:t xml:space="preserve"> </w:t>
      </w:r>
      <w:r>
        <w:t xml:space="preserve">Universities in Baghdad should collaborate more closely with hospital technical departments to provide internships for students. This creates a pipeline of job-ready Biomedical Engineers who understand the specific constraints of the local healthcare system.</w:t>
      </w:r>
    </w:p>
    <w:p>
      <w:pPr>
        <w:numPr>
          <w:ilvl w:val="0"/>
          <w:numId w:val="1002"/>
        </w:numPr>
        <w:pStyle w:val="Compact"/>
      </w:pPr>
      <w:r>
        <w:rPr>
          <w:bCs/>
          <w:b/>
        </w:rPr>
        <w:t xml:space="preserve">National Regulatory Framework:</w:t>
      </w:r>
      <w:r>
        <w:t xml:space="preserve"> </w:t>
      </w:r>
      <w:r>
        <w:t xml:space="preserve">The Ministry of Health in Iraq needs to enforce stricter regulations regarding equipment registration and maintenance standards. This ensures that only qualified Biomedical Engineers are allowed to sign off on the safety and functionality of medical devices.</w:t>
      </w:r>
    </w:p>
    <w:p>
      <w:pPr>
        <w:numPr>
          <w:ilvl w:val="0"/>
          <w:numId w:val="1002"/>
        </w:numPr>
        <w:pStyle w:val="Compact"/>
      </w:pPr>
      <w:r>
        <w:rPr>
          <w:bCs/>
          <w:b/>
        </w:rPr>
        <w:t xml:space="preserve">Funding for Spare Parts Inventory:</w:t>
      </w:r>
      <w:r>
        <w:t xml:space="preserve"> </w:t>
      </w:r>
      <w:r>
        <w:t xml:space="preserve">Hospitals should be allocated specific budgets for maintaining a stock of critical spare parts, reducing dependency on external suppliers during emergencies.</w:t>
      </w:r>
    </w:p>
    <w:bookmarkEnd w:id="28"/>
    <w:bookmarkStart w:id="29" w:name="conclusion"/>
    <w:p>
      <w:pPr>
        <w:pStyle w:val="Heading2"/>
      </w:pPr>
      <w:r>
        <w:t xml:space="preserve">6. Conclusion</w:t>
      </w:r>
    </w:p>
    <w:p>
      <w:pPr>
        <w:pStyle w:val="FirstParagraph"/>
      </w:pPr>
      <w:r>
        <w:t xml:space="preserve">In conclusion, the Biomedical Engineer is an indispensable component of the healthcare infrastructure in Iraq Baghdad. They are not just fixers of broken machines but guardians of patient safety and architects of efficient healthcare delivery. Despite facing significant logistical and infrastructural challenges, these professionals demonstrate remarkable ingenuity and dedication.</w:t>
      </w:r>
    </w:p>
    <w:p>
      <w:pPr>
        <w:pStyle w:val="BodyText"/>
      </w:pPr>
      <w:r>
        <w:t xml:space="preserve">For stakeholders in Iraq Baghdad—including government officials, hospital administrators, and international partners—recognizing the value of this profession is crucial. Investing in the training, tools, and autonomy of Biomedical Engineers will yield high returns in terms of improved health outcomes and sustainable healthcare systems. As Iraq continues to rebuild and stabilize, the expertise housed within its biomedical engineering departments will play a leading role in defining the quality of life for its citizens.</w:t>
      </w:r>
    </w:p>
    <w:p>
      <w:r>
        <w:pict>
          <v:rect style="width:0;height:1.5pt" o:hralign="center" o:hrstd="t" o:hr="t"/>
        </w:pict>
      </w:r>
    </w:p>
    <w:p>
      <w:pPr>
        <w:pStyle w:val="FirstParagraph"/>
      </w:pPr>
      <w:r>
        <w:rPr>
          <w:iCs/>
          <w:i/>
        </w:rPr>
        <w:t xml:space="preserve">This case study serves as a foundational document for policy makers and healthcare administrators looking to enhance technical capabilities in Baghdad’s medical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Biomedical Engineers in Iraq, Baghdad</dc:title>
  <dc:creator/>
  <cp:keywords/>
  <dcterms:created xsi:type="dcterms:W3CDTF">2026-07-29T14:38:18Z</dcterms:created>
  <dcterms:modified xsi:type="dcterms:W3CDTF">2026-07-29T14:38:18Z</dcterms:modified>
</cp:coreProperties>
</file>

<file path=docProps/custom.xml><?xml version="1.0" encoding="utf-8"?>
<Properties xmlns="http://schemas.openxmlformats.org/officeDocument/2006/custom-properties" xmlns:vt="http://schemas.openxmlformats.org/officeDocument/2006/docPropsVTypes"/>
</file>