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24ee2e33afa54d3f0312aa4908d4b0b480d6aeb"/>
    <w:p>
      <w:pPr>
        <w:pStyle w:val="Heading1"/>
      </w:pPr>
      <w:r>
        <w:t xml:space="preserve">The Biomedical Engineer in Israel Tel Aviv: A Comprehensive Case Study on Innovation and Healthcare Integration</w:t>
      </w:r>
    </w:p>
    <w:p>
      <w:pPr>
        <w:pStyle w:val="FirstParagraph"/>
      </w:pPr>
      <w:r>
        <w:t xml:space="preserve">In the dynamic heart of the Mediterranean,</w:t>
      </w:r>
      <w:r>
        <w:t xml:space="preserve"> </w:t>
      </w:r>
      <w:r>
        <w:rPr>
          <w:bCs/>
          <w:b/>
        </w:rPr>
        <w:t xml:space="preserve">Tel Aviv</w:t>
      </w:r>
      <w:r>
        <w:t xml:space="preserve">, a city synonymous with technological innovation and startup culture, serves as a unique ecosystem for scientific advancement. Within this vibrant landscape, one profession stands at the critical intersection of medicine and technology: the</w:t>
      </w:r>
      <w:r>
        <w:t xml:space="preserve"> </w:t>
      </w:r>
      <w:r>
        <w:rPr>
          <w:bCs/>
          <w:b/>
        </w:rPr>
        <w:t xml:space="preserve">Biomedical Engineer</w:t>
      </w:r>
      <w:r>
        <w:t xml:space="preserve">. This case study explores the multifaceted role of the</w:t>
      </w:r>
      <w:r>
        <w:t xml:space="preserve"> </w:t>
      </w:r>
      <w:r>
        <w:rPr>
          <w:bCs/>
          <w:b/>
        </w:rPr>
        <w:t xml:space="preserve">Biomedical Engineer</w:t>
      </w:r>
      <w:r>
        <w:t xml:space="preserve"> </w:t>
      </w:r>
      <w:r>
        <w:t xml:space="preserve">in</w:t>
      </w:r>
      <w:r>
        <w:t xml:space="preserve"> </w:t>
      </w:r>
      <w:r>
        <w:rPr>
          <w:bCs/>
          <w:b/>
        </w:rPr>
        <w:t xml:space="preserve">Tel Aviv</w:t>
      </w:r>
      <w:r>
        <w:t xml:space="preserve">, examining how these professionals navigate a high-stakes medical environment driven by rapid technological adoption, intense competition, and a culture of relentless innovation.</w:t>
      </w:r>
    </w:p>
    <w:bookmarkStart w:id="20" w:name="X3f2ccb67f609a74ab74f0d4b534f412906dbc3c"/>
    <w:p>
      <w:pPr>
        <w:pStyle w:val="Heading2"/>
      </w:pPr>
      <w:r>
        <w:t xml:space="preserve">The Context: Tel Aviv as a Global Health-Tech Hub</w:t>
      </w:r>
    </w:p>
    <w:p>
      <w:pPr>
        <w:pStyle w:val="FirstParagraph"/>
      </w:pPr>
      <w:r>
        <w:rPr>
          <w:bCs/>
          <w:b/>
        </w:rPr>
        <w:t xml:space="preserve">Tel Aviv</w:t>
      </w:r>
      <w:r>
        <w:t xml:space="preserve"> </w:t>
      </w:r>
      <w:r>
        <w:t xml:space="preserve">is often referred to as the "Startup Nation's" capital. It hosts one of the highest concentrations of medical device companies and digital health startups per capita in the world. For a</w:t>
      </w:r>
      <w:r>
        <w:t xml:space="preserve"> </w:t>
      </w:r>
      <w:r>
        <w:rPr>
          <w:bCs/>
          <w:b/>
        </w:rPr>
        <w:t xml:space="preserve">Biomedical Engineer</w:t>
      </w:r>
      <w:r>
        <w:t xml:space="preserve">, working here is not merely about maintaining equipment; it is about being at the forefront of global healthcare trends. The city’s healthcare infrastructure, comprising major institutions like Sheba Medical Center, Ichilov Hospital, and Rambam Health Care Campus (though technically in Haifa, its influence permeates the national network centered in Tel Aviv), demands cutting-edge solutions to manage high patient volumes with precision.</w:t>
      </w:r>
    </w:p>
    <w:p>
      <w:pPr>
        <w:pStyle w:val="BodyText"/>
      </w:pPr>
      <w:r>
        <w:t xml:space="preserve">The local</w:t>
      </w:r>
      <w:r>
        <w:t xml:space="preserve"> </w:t>
      </w:r>
      <w:r>
        <w:rPr>
          <w:bCs/>
          <w:b/>
        </w:rPr>
        <w:t xml:space="preserve">Biomedical Engineer</w:t>
      </w:r>
      <w:r>
        <w:t xml:space="preserve"> </w:t>
      </w:r>
      <w:r>
        <w:t xml:space="preserve">operates in an environment where the boundary between clinical practice and engineering research is increasingly blurred. In</w:t>
      </w:r>
      <w:r>
        <w:t xml:space="preserve"> </w:t>
      </w:r>
      <w:r>
        <w:rPr>
          <w:bCs/>
          <w:b/>
        </w:rPr>
        <w:t xml:space="preserve">Tel Aviv</w:t>
      </w:r>
      <w:r>
        <w:t xml:space="preserve">, hospitals are often testing grounds for new technologies developed by nearby startups. This creates a unique feedback loop where engineers must understand clinical workflows intimately to ensure that their technical solutions are not only functional but also clinically viable.</w:t>
      </w:r>
    </w:p>
    <w:bookmarkEnd w:id="20"/>
    <w:bookmarkStart w:id="24" w:name="X1941ce30c759c88754ef3d635d4839729e98899"/>
    <w:p>
      <w:pPr>
        <w:pStyle w:val="Heading2"/>
      </w:pPr>
      <w:r>
        <w:t xml:space="preserve">Core Responsibilities of the Biomedical Engineer in Tel Aviv</w:t>
      </w:r>
    </w:p>
    <w:p>
      <w:pPr>
        <w:pStyle w:val="FirstParagraph"/>
      </w:pPr>
      <w:r>
        <w:t xml:space="preserve">The role of the</w:t>
      </w:r>
      <w:r>
        <w:t xml:space="preserve"> </w:t>
      </w:r>
      <w:r>
        <w:rPr>
          <w:bCs/>
          <w:b/>
        </w:rPr>
        <w:t xml:space="preserve">Biomedical Engineer</w:t>
      </w:r>
      <w:r>
        <w:t xml:space="preserve"> </w:t>
      </w:r>
      <w:r>
        <w:t xml:space="preserve">in Israel</w:t>
      </w:r>
      <w:r>
        <w:t xml:space="preserve"> </w:t>
      </w:r>
      <w:r>
        <w:rPr>
          <w:bCs/>
          <w:b/>
        </w:rPr>
        <w:t xml:space="preserve">Tel Aviv</w:t>
      </w:r>
      <w:r>
        <w:t xml:space="preserve"> </w:t>
      </w:r>
      <w:r>
        <w:t xml:space="preserve">is characterized by a blend of traditional biomedical maintenance and advanced R&amp;D integration. Unlike many other regions where biomedical engineering might be siloed within hospital procurement or facilities management, in</w:t>
      </w:r>
      <w:r>
        <w:t xml:space="preserve"> </w:t>
      </w:r>
      <w:r>
        <w:rPr>
          <w:bCs/>
          <w:b/>
        </w:rPr>
        <w:t xml:space="preserve">Tel Aviv</w:t>
      </w:r>
      <w:r>
        <w:t xml:space="preserve">, these professionals are often embedded directly into innovation pipelines.</w:t>
      </w:r>
    </w:p>
    <w:bookmarkStart w:id="21" w:name="X1ff463081717dcc0175b623b3ad202041c8ef01"/>
    <w:p>
      <w:pPr>
        <w:pStyle w:val="Heading3"/>
      </w:pPr>
      <w:r>
        <w:t xml:space="preserve">1. Advanced Diagnostics and Imaging Technology</w:t>
      </w:r>
    </w:p>
    <w:p>
      <w:pPr>
        <w:pStyle w:val="FirstParagraph"/>
      </w:pPr>
      <w:r>
        <w:t xml:space="preserve">A significant portion of the workload for a</w:t>
      </w:r>
      <w:r>
        <w:t xml:space="preserve"> </w:t>
      </w:r>
      <w:r>
        <w:rPr>
          <w:bCs/>
          <w:b/>
        </w:rPr>
        <w:t xml:space="preserve">Biomedical Engineer</w:t>
      </w:r>
      <w:r>
        <w:t xml:space="preserve"> </w:t>
      </w:r>
      <w:r>
        <w:t xml:space="preserve">in</w:t>
      </w:r>
      <w:r>
        <w:t xml:space="preserve"> </w:t>
      </w:r>
      <w:r>
        <w:rPr>
          <w:bCs/>
          <w:b/>
        </w:rPr>
        <w:t xml:space="preserve">Tel Aviv</w:t>
      </w:r>
      <w:r>
        <w:t xml:space="preserve"> </w:t>
      </w:r>
      <w:r>
        <w:t xml:space="preserve">involves managing advanced imaging systems such as MRI, CT scanners, and PET scans. Given the high prevalence of specialized treatments in Israeli oncology and cardiology centers, the reliability of these machines is paramount. Engineers must possess deep knowledge of physics and electronics to calibrate these devices regularly. Moreover, they are often tasked with integrating artificial intelligence (AI) algorithms into imaging software to enhance diagnostic accuracy—a task requiring both technical proficiency and an understanding of clinical data standards.</w:t>
      </w:r>
    </w:p>
    <w:bookmarkEnd w:id="21"/>
    <w:bookmarkStart w:id="22" w:name="integration-of-digital-health-solutions"/>
    <w:p>
      <w:pPr>
        <w:pStyle w:val="Heading3"/>
      </w:pPr>
      <w:r>
        <w:t xml:space="preserve">2. Integration of Digital Health Solutions</w:t>
      </w:r>
    </w:p>
    <w:p>
      <w:pPr>
        <w:pStyle w:val="FirstParagraph"/>
      </w:pPr>
      <w:r>
        <w:rPr>
          <w:bCs/>
          <w:b/>
        </w:rPr>
        <w:t xml:space="preserve">Tel Aviv</w:t>
      </w:r>
      <w:r>
        <w:t xml:space="preserve"> </w:t>
      </w:r>
      <w:r>
        <w:t xml:space="preserve">is a global leader in telemedicine and remote patient monitoring. The</w:t>
      </w:r>
      <w:r>
        <w:t xml:space="preserve"> </w:t>
      </w:r>
      <w:r>
        <w:rPr>
          <w:bCs/>
          <w:b/>
        </w:rPr>
        <w:t xml:space="preserve">Biomedical Engineer</w:t>
      </w:r>
      <w:r>
        <w:t xml:space="preserve"> </w:t>
      </w:r>
      <w:r>
        <w:t xml:space="preserve">here plays a crucial role in validating and integrating wearable devices, smart implants, and IoT-enabled medical equipment into the hospital network. This goes beyond hardware; it involves cybersecurity considerations to protect patient data, regulatory compliance with Israeli Health Ministry standards, and interoperability with electronic health record (EHR) systems.</w:t>
      </w:r>
    </w:p>
    <w:bookmarkEnd w:id="22"/>
    <w:bookmarkStart w:id="23" w:name="Xce7b7c582d07eb90ed0d6a3d48c5a247874f7ff"/>
    <w:p>
      <w:pPr>
        <w:pStyle w:val="Heading3"/>
      </w:pPr>
      <w:r>
        <w:t xml:space="preserve">3. Medical Device Innovation and Prototyping</w:t>
      </w:r>
    </w:p>
    <w:p>
      <w:pPr>
        <w:pStyle w:val="FirstParagraph"/>
      </w:pPr>
      <w:r>
        <w:t xml:space="preserve">In many cases,</w:t>
      </w:r>
      <w:r>
        <w:t xml:space="preserve"> </w:t>
      </w:r>
      <w:r>
        <w:rPr>
          <w:bCs/>
          <w:b/>
        </w:rPr>
        <w:t xml:space="preserve">Biomedical Engineers</w:t>
      </w:r>
      <w:r>
        <w:t xml:space="preserve"> </w:t>
      </w:r>
      <w:r>
        <w:t xml:space="preserve">in</w:t>
      </w:r>
      <w:r>
        <w:t xml:space="preserve"> </w:t>
      </w:r>
      <w:r>
        <w:rPr>
          <w:bCs/>
          <w:b/>
        </w:rPr>
        <w:t xml:space="preserve">Tel Aviv</w:t>
      </w:r>
      <w:r>
        <w:t xml:space="preserve"> </w:t>
      </w:r>
      <w:r>
        <w:t xml:space="preserve">work directly with startups to prototype new devices. For instance, developing less invasive surgical robots or portable diagnostic tools for emergency response. The engineer’s role is to translate a clinical need identified by doctors into a functional engineering prototype. This requires rapid iteration, cost-effective material selection, and rigorous testing under sterile conditions.</w:t>
      </w:r>
    </w:p>
    <w:bookmarkEnd w:id="23"/>
    <w:bookmarkEnd w:id="24"/>
    <w:bookmarkStart w:id="25" w:name="Xeceaae681bce926b210c8c25500161f04001285"/>
    <w:p>
      <w:pPr>
        <w:pStyle w:val="Heading2"/>
      </w:pPr>
      <w:r>
        <w:t xml:space="preserve">Challenges Faced in the Tel Aviv Ecosystem</w:t>
      </w:r>
    </w:p>
    <w:p>
      <w:pPr>
        <w:pStyle w:val="FirstParagraph"/>
      </w:pPr>
      <w:r>
        <w:t xml:space="preserve">The environment in</w:t>
      </w:r>
      <w:r>
        <w:t xml:space="preserve"> </w:t>
      </w:r>
      <w:r>
        <w:rPr>
          <w:bCs/>
          <w:b/>
        </w:rPr>
        <w:t xml:space="preserve">Tel Aviv</w:t>
      </w:r>
      <w:r>
        <w:t xml:space="preserve"> </w:t>
      </w:r>
      <w:r>
        <w:t xml:space="preserve">presents distinct challenges for the</w:t>
      </w:r>
      <w:r>
        <w:t xml:space="preserve"> </w:t>
      </w:r>
      <w:r>
        <w:rPr>
          <w:bCs/>
          <w:b/>
        </w:rPr>
        <w:t xml:space="preserve">Biomedical Engineer</w:t>
      </w:r>
      <w:r>
        <w:t xml:space="preserve">. One primary challenge is the pace of change. Technology evolves so rapidly that continuous education is mandatory. An engineer who does not stay updated on the latest advancements in genomics, bioinformatics, or robotics quickly becomes obsolete.</w:t>
      </w:r>
    </w:p>
    <w:p>
      <w:pPr>
        <w:pStyle w:val="BodyText"/>
      </w:pPr>
      <w:r>
        <w:t xml:space="preserve">Another challenge is resource management. While</w:t>
      </w:r>
      <w:r>
        <w:t xml:space="preserve"> </w:t>
      </w:r>
      <w:r>
        <w:rPr>
          <w:bCs/>
          <w:b/>
        </w:rPr>
        <w:t xml:space="preserve">Tel Aviv</w:t>
      </w:r>
    </w:p>
    <w:p>
      <w:pPr>
        <w:pStyle w:val="BodyText"/>
      </w:pPr>
      <w:r>
        <w:t xml:space="preserve">has top-tier facilities, budget constraints are real. Engineers must often find innovative ways to extend the lifecycle of older equipment while simultaneously integrating new technologies. This requires a high degree of creativity and problem-solving skills.</w:t>
      </w:r>
    </w:p>
    <w:p>
      <w:pPr>
        <w:pStyle w:val="BodyText"/>
      </w:pPr>
      <w:r>
        <w:t xml:space="preserve">Regulatory hurdles also pose a significant obstacle. Navigating the complex approval processes for new medical devices in Israel, which often align with but differ slightly from FDA or EU standards, requires meticulous attention to detail and strong communication skills between engineering teams and regulatory affairs specialists.</w:t>
      </w:r>
    </w:p>
    <w:bookmarkEnd w:id="25"/>
    <w:bookmarkStart w:id="26" w:name="X97563258394c09103d60e79b693a51d9782f1df"/>
    <w:p>
      <w:pPr>
        <w:pStyle w:val="Heading2"/>
      </w:pPr>
      <w:r>
        <w:t xml:space="preserve">The Impact of the Biomedical Engineer on Patient Outcomes</w:t>
      </w:r>
    </w:p>
    <w:p>
      <w:pPr>
        <w:pStyle w:val="FirstParagraph"/>
      </w:pPr>
      <w:r>
        <w:t xml:space="preserve">The ultimate measure of success for a</w:t>
      </w:r>
      <w:r>
        <w:t xml:space="preserve"> </w:t>
      </w:r>
      <w:r>
        <w:rPr>
          <w:bCs/>
          <w:b/>
        </w:rPr>
        <w:t xml:space="preserve">Biomedical Engineer</w:t>
      </w:r>
      <w:r>
        <w:t xml:space="preserve"> </w:t>
      </w:r>
      <w:r>
        <w:t xml:space="preserve">in</w:t>
      </w:r>
      <w:r>
        <w:t xml:space="preserve"> </w:t>
      </w:r>
      <w:r>
        <w:rPr>
          <w:bCs/>
          <w:b/>
        </w:rPr>
        <w:t xml:space="preserve">Tel Aviv</w:t>
      </w:r>
    </w:p>
    <w:p>
      <w:pPr>
        <w:pStyle w:val="BodyText"/>
      </w:pPr>
      <w:r>
        <w:t xml:space="preserve">is improved patient care. By ensuring that life-support systems, surgical robots, and diagnostic tools are operating at peak efficiency, these professionals directly contribute to reduced mortality rates and faster recovery times. For example, the integration of predictive maintenance algorithms developed by local engineers has significantly reduced downtime in intensive care units across</w:t>
      </w:r>
      <w:r>
        <w:t xml:space="preserve"> </w:t>
      </w:r>
      <w:r>
        <w:rPr>
          <w:bCs/>
          <w:b/>
        </w:rPr>
        <w:t xml:space="preserve">Tel Aviv</w:t>
      </w:r>
      <w:r>
        <w:t xml:space="preserve"> </w:t>
      </w:r>
      <w:r>
        <w:t xml:space="preserve">in</w:t>
      </w:r>
      <w:r>
        <w:t xml:space="preserve"> </w:t>
      </w:r>
      <w:r>
        <w:rPr>
          <w:bCs/>
          <w:b/>
        </w:rPr>
        <w:t xml:space="preserve">Tel Aviv</w:t>
      </w:r>
    </w:p>
    <w:p>
      <w:pPr>
        <w:pStyle w:val="BodyText"/>
      </w:pPr>
      <w:r>
        <w:t xml:space="preserve">will likely expand further into bioengineering and genetic engineering. As personalized medicine gains traction, engineers will need to work on customizing treatments based on individual patient data. Furthermore, the rise of synthetic biology and lab-grown tissues may create new sub-disciplines within biomedical engineering specific to the</w:t>
      </w:r>
      <w:r>
        <w:t xml:space="preserve"> </w:t>
      </w:r>
      <w:r>
        <w:rPr>
          <w:bCs/>
          <w:b/>
        </w:rPr>
        <w:t xml:space="preserve">Tel Aviv</w:t>
      </w:r>
    </w:p>
    <w:p>
      <w:pPr>
        <w:pStyle w:val="BodyText"/>
      </w:pPr>
      <w:r>
        <w:t xml:space="preserve">market.</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in Israel</w:t>
      </w:r>
      <w:r>
        <w:t xml:space="preserve"> </w:t>
      </w:r>
      <w:r>
        <w:rPr>
          <w:bCs/>
          <w:b/>
        </w:rPr>
        <w:t xml:space="preserve">Tel Aviv</w:t>
      </w:r>
      <w:r>
        <w:t xml:space="preserve"> </w:t>
      </w:r>
      <w:r>
        <w:t xml:space="preserve">is a pivotal figure in the global healthcare landscape. Operating at the nexus of ancient medical needs and futuristic technology, they drive innovation that benefits patients locally and globally. The unique ecosystem of</w:t>
      </w:r>
      <w:r>
        <w:t xml:space="preserve"> </w:t>
      </w:r>
      <w:r>
        <w:rPr>
          <w:bCs/>
          <w:b/>
        </w:rPr>
        <w:t xml:space="preserve">Tel Aviv</w:t>
      </w:r>
      <w:r>
        <w:t xml:space="preserve"> </w:t>
      </w:r>
      <w:r>
        <w:t xml:space="preserve">will remain indispensable in shaping the future of healthcare in Israel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Biomedical Engineer in Israel Tel Aviv</dc:title>
  <dc:creator/>
  <dc:language>en</dc:language>
  <cp:keywords/>
  <dcterms:created xsi:type="dcterms:W3CDTF">2026-07-29T10:13:34Z</dcterms:created>
  <dcterms:modified xsi:type="dcterms:W3CDTF">2026-07-29T10:13:34Z</dcterms:modified>
</cp:coreProperties>
</file>

<file path=docProps/custom.xml><?xml version="1.0" encoding="utf-8"?>
<Properties xmlns="http://schemas.openxmlformats.org/officeDocument/2006/custom-properties" xmlns:vt="http://schemas.openxmlformats.org/officeDocument/2006/docPropsVTypes"/>
</file>