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Mexico</w:t>
      </w:r>
      <w:r>
        <w:t xml:space="preserve"> </w:t>
      </w:r>
      <w:r>
        <w:t xml:space="preserve">City</w:t>
      </w:r>
    </w:p>
    <w:bookmarkStart w:id="31" w:name="Xf990b45290573667b2557b25c2b3ed507c8fd68"/>
    <w:p>
      <w:pPr>
        <w:pStyle w:val="Heading1"/>
      </w:pPr>
      <w:r>
        <w:t xml:space="preserve">The Critical Role of the Biomedical Engineer in Healthcare Systems: A Case Study from Mexico City</w:t>
      </w:r>
    </w:p>
    <w:p>
      <w:pPr>
        <w:pStyle w:val="FirstParagraph"/>
      </w:pPr>
      <w:r>
        <w:rPr>
          <w:bCs/>
          <w:b/>
        </w:rPr>
        <w:t xml:space="preserve">Date:</w:t>
      </w:r>
      <w:r>
        <w:t xml:space="preserve"> </w:t>
      </w:r>
      <w:r>
        <w:t xml:space="preserve">October 26, 2023</w:t>
      </w:r>
    </w:p>
    <w:p>
      <w:pPr>
        <w:pStyle w:val="BodyText"/>
      </w:pPr>
      <w:r>
        <w:rPr>
          <w:bCs/>
          <w:b/>
        </w:rPr>
        <w:t xml:space="preserve">Patient/System Focus:</w:t>
      </w:r>
      <w:r>
        <w:t xml:space="preserve"> </w:t>
      </w:r>
      <w:r>
        <w:t xml:space="preserve">Public and Private Healthcare Infrastructure in Mexico City</w:t>
      </w:r>
    </w:p>
    <w:bookmarkStart w:id="20" w:name="executive-summary"/>
    <w:p>
      <w:pPr>
        <w:pStyle w:val="Heading3"/>
      </w:pPr>
      <w:r>
        <w:t xml:space="preserve">Executive Summary</w:t>
      </w:r>
    </w:p>
    <w:p>
      <w:pPr>
        <w:pStyle w:val="FirstParagraph"/>
      </w:pPr>
      <w:r>
        <w:t xml:space="preserve">This case study examines the indispensable function of the Biomedical Engineer within the complex healthcare landscape of Mexico City. As one of the most populous metropolitan areas globally, Mexico City faces unique challenges regarding medical technology maintenance, regulatory compliance, and operational efficiency. This document explores how specialized biomedical engineering expertise ensures patient safety and optimizes clinical outcomes in this high-density urban environment.</w:t>
      </w:r>
    </w:p>
    <w:bookmarkEnd w:id="20"/>
    <w:bookmarkStart w:id="21" w:name="introduction-to-the-context-mexico-city"/>
    <w:p>
      <w:pPr>
        <w:pStyle w:val="Heading2"/>
      </w:pPr>
      <w:r>
        <w:t xml:space="preserve">1. Introduction to the Context: Mexico City</w:t>
      </w:r>
    </w:p>
    <w:p>
      <w:pPr>
        <w:pStyle w:val="FirstParagraph"/>
      </w:pPr>
      <w:r>
        <w:t xml:space="preserve">Mexico City (Ciudad de México) serves as the political, cultural, and economic heart of Mexico. With a metropolitan population exceeding 21 million people, the demand for healthcare services is immense. The city hosts some of Latin America’s most advanced medical institutions alongside public health clinics that serve vulnerable populations. In this context, a Biomedical Engineer is not merely a technical support role but a strategic asset essential for bridging the gap between technological innovation and clinical application.</w:t>
      </w:r>
    </w:p>
    <w:bookmarkEnd w:id="21"/>
    <w:bookmarkStart w:id="22" w:name="X7656c21c39e942232717eef81d4b62fc6b188f1"/>
    <w:p>
      <w:pPr>
        <w:pStyle w:val="Heading2"/>
      </w:pPr>
      <w:r>
        <w:t xml:space="preserve">2. Problem Statement: Infrastructure Strain and Technological Complexity</w:t>
      </w:r>
    </w:p>
    <w:p>
      <w:pPr>
        <w:pStyle w:val="FirstParagraph"/>
      </w:pPr>
      <w:r>
        <w:t xml:space="preserve">Hospitals in Mexico City operate under significant pressure. Facilities such as Hospital General de México or private institutions like ABC Medical Center rely on sophisticated equipment ranging from MRI machines to ventilators. However, several challenges persist:</w:t>
      </w:r>
    </w:p>
    <w:p>
      <w:pPr>
        <w:numPr>
          <w:ilvl w:val="0"/>
          <w:numId w:val="1001"/>
        </w:numPr>
        <w:pStyle w:val="Compact"/>
      </w:pPr>
      <w:r>
        <w:rPr>
          <w:bCs/>
          <w:b/>
        </w:rPr>
        <w:t xml:space="preserve">Aging Infrastructure:</w:t>
      </w:r>
      <w:r>
        <w:t xml:space="preserve"> </w:t>
      </w:r>
      <w:r>
        <w:t xml:space="preserve">Many public hospitals utilize older medical devices that require specialized maintenance skills beyond basic electrical repair.</w:t>
      </w:r>
    </w:p>
    <w:p>
      <w:pPr>
        <w:numPr>
          <w:ilvl w:val="0"/>
          <w:numId w:val="1001"/>
        </w:numPr>
        <w:pStyle w:val="Compact"/>
      </w:pPr>
      <w:r>
        <w:rPr>
          <w:bCs/>
          <w:b/>
        </w:rPr>
        <w:t xml:space="preserve">Spare Parts Logistics:</w:t>
      </w:r>
      <w:r>
        <w:t xml:space="preserve"> </w:t>
      </w:r>
      <w:r>
        <w:t xml:space="preserve">Importing specialized components can be delayed by bureaucratic procedures, leading to equipment downtime.</w:t>
      </w:r>
    </w:p>
    <w:p>
      <w:pPr>
        <w:numPr>
          <w:ilvl w:val="0"/>
          <w:numId w:val="1001"/>
        </w:numPr>
        <w:pStyle w:val="Compact"/>
      </w:pPr>
      <w:r>
        <w:rPr>
          <w:bCs/>
          <w:b/>
        </w:rPr>
        <w:t xml:space="preserve">Rapid Technological Obsolescence:</w:t>
      </w:r>
      <w:r>
        <w:t xml:space="preserve"> </w:t>
      </w:r>
      <w:r>
        <w:t xml:space="preserve">The pace of medical innovation often outstrips the ability of non-specialized staff to adapt or maintain new technologies.</w:t>
      </w:r>
    </w:p>
    <w:p>
      <w:pPr>
        <w:pStyle w:val="FirstParagraph"/>
      </w:pPr>
      <w:r>
        <w:t xml:space="preserve">The role of the Biomedical Engineer emerges as the critical solution to these operational bottlenecks.</w:t>
      </w:r>
    </w:p>
    <w:bookmarkEnd w:id="22"/>
    <w:bookmarkStart w:id="26" w:name="X8ed4f2a73effe8de460d4bb86640b8164d42aa9"/>
    <w:p>
      <w:pPr>
        <w:pStyle w:val="Heading2"/>
      </w:pPr>
      <w:r>
        <w:t xml:space="preserve">3. The Role and Responsibilities of a Biomedical Engineer</w:t>
      </w:r>
    </w:p>
    <w:p>
      <w:pPr>
        <w:pStyle w:val="FirstParagraph"/>
      </w:pPr>
      <w:r>
        <w:t xml:space="preserve">In Mexico City, a qualified Biomedical Engineer performs a multifaceted set of duties that ensure healthcare delivery remains uninterrupted and safe.</w:t>
      </w:r>
    </w:p>
    <w:bookmarkStart w:id="23" w:name="a.-preventive-and-corrective-maintenance"/>
    <w:p>
      <w:pPr>
        <w:pStyle w:val="Heading3"/>
      </w:pPr>
      <w:r>
        <w:t xml:space="preserve">A. Preventive and Corrective Maintenance</w:t>
      </w:r>
    </w:p>
    <w:p>
      <w:pPr>
        <w:pStyle w:val="FirstParagraph"/>
      </w:pPr>
      <w:r>
        <w:t xml:space="preserve">The primary responsibility is the establishment of rigorous preventive maintenance schedules. Unlike general technicians, the Biomedical Engineer understands the intricate calibration requirements of diagnostic imaging systems, patient monitors, and infusion pumps. By predicting failures before they occur, these professionals significantly reduce unplanned downtime in operating rooms and intensive care units.</w:t>
      </w:r>
    </w:p>
    <w:bookmarkEnd w:id="23"/>
    <w:bookmarkStart w:id="24" w:name="Xfcc5d96a60894b7c846eb73fd0d88647d5bd489"/>
    <w:p>
      <w:pPr>
        <w:pStyle w:val="Heading3"/>
      </w:pPr>
      <w:r>
        <w:t xml:space="preserve">B. Regulatory Compliance and Safety Assurance</w:t>
      </w:r>
    </w:p>
    <w:p>
      <w:pPr>
        <w:pStyle w:val="FirstParagraph"/>
      </w:pPr>
      <w:r>
        <w:t xml:space="preserve">Mexico City hospitals must adhere to strict regulations set by the Federal Commission for the Protection against Sanitary Risks (COFEPRIS). The Biomedical Engineer is responsible for ensuring that all medical devices meet national safety standards. This includes annual calibration verification, electrical safety testing, and radiation protection assessments for imaging equipment.</w:t>
      </w:r>
    </w:p>
    <w:bookmarkEnd w:id="24"/>
    <w:bookmarkStart w:id="25" w:name="X1799f5a870c913cda12a8107b5e06b2cd81a166"/>
    <w:p>
      <w:pPr>
        <w:pStyle w:val="Heading3"/>
      </w:pPr>
      <w:r>
        <w:t xml:space="preserve">C. Technology Acquisition and Lifecycle Management</w:t>
      </w:r>
    </w:p>
    <w:p>
      <w:pPr>
        <w:pStyle w:val="FirstParagraph"/>
      </w:pPr>
      <w:r>
        <w:t xml:space="preserve">Beyond maintenance, Biomedical Engineers play a key role in procurement decisions. They evaluate new technologies for clinical efficacy, compatibility with existing hospital information systems (HIS), and total cost of ownership. In Mexico City’s competitive healthcare market, this strategic input helps institutions maximize their return on investment while improving patient care quality.</w:t>
      </w:r>
    </w:p>
    <w:bookmarkEnd w:id="25"/>
    <w:bookmarkEnd w:id="26"/>
    <w:bookmarkStart w:id="27" w:name="Xe4e2031d403260fcf2a72b49a0c87e1d7e4098b"/>
    <w:p>
      <w:pPr>
        <w:pStyle w:val="Heading2"/>
      </w:pPr>
      <w:r>
        <w:t xml:space="preserve">4. Case Scenario: The Critical Incident at a Major Hospital</w:t>
      </w:r>
    </w:p>
    <w:p>
      <w:pPr>
        <w:pStyle w:val="FirstParagraph"/>
      </w:pPr>
      <w:r>
        <w:t xml:space="preserve">To illustrate the impact, consider a scenario at a major tertiary hospital in Mexico City. During peak hours, an MRI machine suddenly malfunctions due to a cooling system failure. Without specialized intervention, the scanner would be offline for days while waiting for foreign technical support.</w:t>
      </w:r>
    </w:p>
    <w:p>
      <w:pPr>
        <w:pStyle w:val="BodyText"/>
      </w:pPr>
      <w:r>
        <w:rPr>
          <w:bCs/>
          <w:b/>
        </w:rPr>
        <w:t xml:space="preserve">The Biomedical Engineer’s Response:</w:t>
      </w:r>
    </w:p>
    <w:p>
      <w:pPr>
        <w:numPr>
          <w:ilvl w:val="0"/>
          <w:numId w:val="1002"/>
        </w:numPr>
        <w:pStyle w:val="Compact"/>
      </w:pPr>
      <w:r>
        <w:rPr>
          <w:bCs/>
          <w:b/>
        </w:rPr>
        <w:t xml:space="preserve">Triage and Assessment:</w:t>
      </w:r>
      <w:r>
        <w:t xml:space="preserve"> </w:t>
      </w:r>
      <w:r>
        <w:t xml:space="preserve">The engineer immediately assesses the system, identifying a localized pump failure rather than a total magnet quench risk.</w:t>
      </w:r>
    </w:p>
    <w:p>
      <w:pPr>
        <w:numPr>
          <w:ilvl w:val="0"/>
          <w:numId w:val="1002"/>
        </w:numPr>
        <w:pStyle w:val="Compact"/>
      </w:pPr>
      <w:r>
        <w:t xml:space="preserve">&lt;</w:t>
      </w:r>
      <w:r>
        <w:t xml:space="preserve">Resource Mobilization:</w:t>
      </w:r>
      <w:r>
        <w:t xml:space="preserve"> </w:t>
      </w:r>
      <w:r>
        <w:t xml:space="preserve">Using local supplier networks in Mexico City industrial zones, the engineer sources compatible replacement parts within 12 hours.</w:t>
      </w:r>
    </w:p>
    <w:p>
      <w:pPr>
        <w:numPr>
          <w:ilvl w:val="0"/>
          <w:numId w:val="1002"/>
        </w:numPr>
        <w:pStyle w:val="Compact"/>
      </w:pPr>
      <w:r>
        <w:rPr>
          <w:bCs/>
          <w:b/>
        </w:rPr>
        <w:t xml:space="preserve">Clinical Coordination:</w:t>
      </w:r>
      <w:r>
        <w:t xml:space="preserve"> </w:t>
      </w:r>
      <w:r>
        <w:t xml:space="preserve">The engineer communicates with radiologists to reschedule non-urgent scans, minimizing patient disruption.</w:t>
      </w:r>
    </w:p>
    <w:p>
      <w:pPr>
        <w:numPr>
          <w:ilvl w:val="0"/>
          <w:numId w:val="1002"/>
        </w:numPr>
        <w:pStyle w:val="Compact"/>
      </w:pPr>
      <w:r>
        <w:rPr>
          <w:bCs/>
          <w:b/>
        </w:rPr>
        <w:t xml:space="preserve">Repair and Calibration:</w:t>
      </w:r>
      <w:r>
        <w:t xml:space="preserve"> </w:t>
      </w:r>
      <w:r>
        <w:t xml:space="preserve">After installing the part, the engineer performs rigorous post-repair calibration to ensure image accuracy and patient safety.</w:t>
      </w:r>
    </w:p>
    <w:p>
      <w:pPr>
        <w:pStyle w:val="FirstParagraph"/>
      </w:pPr>
      <w:r>
        <w:t xml:space="preserve">This rapid response, made possible by specialized biomedical engineering knowledge, prevented a potential crisis in emergency diagnostics.</w:t>
      </w:r>
    </w:p>
    <w:bookmarkEnd w:id="27"/>
    <w:bookmarkStart w:id="28" w:name="challenges-specific-to-mexico-city"/>
    <w:p>
      <w:pPr>
        <w:pStyle w:val="Heading2"/>
      </w:pPr>
      <w:r>
        <w:t xml:space="preserve">5. Challenges Specific to Mexico City</w:t>
      </w:r>
    </w:p>
    <w:p>
      <w:pPr>
        <w:pStyle w:val="FirstParagraph"/>
      </w:pPr>
      <w:r>
        <w:rPr>
          <w:bCs/>
          <w:b/>
        </w:rPr>
        <w:t xml:space="preserve">Economic Constraints:</w:t>
      </w:r>
      <w:r>
        <w:br/>
      </w:r>
      <w:r>
        <w:t xml:space="preserve">Budget limitations in public health sectors often restrict the hiring of full-time biomedical engineering teams. This leads to shared resources across multiple facilities, increasing the workload per engineer.</w:t>
      </w:r>
    </w:p>
    <w:p>
      <w:pPr>
        <w:pStyle w:val="BodyText"/>
      </w:pPr>
      <w:r>
        <w:rPr>
          <w:bCs/>
          <w:b/>
        </w:rPr>
        <w:t xml:space="preserve">Skill Gap:</w:t>
      </w:r>
      <w:r>
        <w:br/>
      </w:r>
      <w:r>
        <w:t xml:space="preserve">While there is a growing number of engineering programs in Mexico City offering biomedical specializations, there remains a gap between academic training and the practical realities of hospital environments. Continuous professional development is therefore essential.</w:t>
      </w:r>
    </w:p>
    <w:bookmarkEnd w:id="28"/>
    <w:bookmarkStart w:id="29" w:name="strategic-recommendations"/>
    <w:p>
      <w:pPr>
        <w:pStyle w:val="Heading2"/>
      </w:pPr>
      <w:r>
        <w:t xml:space="preserve">6. Strategic Recommendations</w:t>
      </w:r>
    </w:p>
    <w:p>
      <w:pPr>
        <w:pStyle w:val="FirstParagraph"/>
      </w:pPr>
      <w:r>
        <w:t xml:space="preserve">To further enhance healthcare outcomes in Mexico City, the following strategies are recommended:</w:t>
      </w:r>
    </w:p>
    <w:p>
      <w:pPr>
        <w:numPr>
          <w:ilvl w:val="0"/>
          <w:numId w:val="1003"/>
        </w:numPr>
        <w:pStyle w:val="Compact"/>
      </w:pPr>
      <w:r>
        <w:rPr>
          <w:bCs/>
          <w:b/>
        </w:rPr>
        <w:t xml:space="preserve">Institutional Integration:</w:t>
      </w:r>
      <w:r>
        <w:t xml:space="preserve">Hospitals should integrate Biomedical Engineers into strategic planning committees, not just technical support departments.</w:t>
      </w:r>
    </w:p>
    <w:p>
      <w:pPr>
        <w:numPr>
          <w:ilvl w:val="0"/>
          <w:numId w:val="1003"/>
        </w:numPr>
        <w:pStyle w:val="Compact"/>
      </w:pPr>
      <w:r>
        <w:rPr>
          <w:bCs/>
          <w:b/>
        </w:rPr>
        <w:t xml:space="preserve">Promotion of Local Industry:</w:t>
      </w:r>
      <w:r>
        <w:t xml:space="preserve">Policies supporting the local manufacturing and repair of medical components in Mexico City can reduce reliance on imports and speed up maintenance cycles.</w:t>
      </w:r>
    </w:p>
    <w:p>
      <w:pPr>
        <w:numPr>
          <w:ilvl w:val="0"/>
          <w:numId w:val="1003"/>
        </w:numPr>
        <w:pStyle w:val="Compact"/>
      </w:pPr>
      <w:r>
        <w:rPr>
          <w:bCs/>
          <w:b/>
        </w:rPr>
        <w:t xml:space="preserve">Digital Transformation:</w:t>
      </w:r>
      <w:r>
        <w:t xml:space="preserve"> </w:t>
      </w:r>
      <w:r>
        <w:t xml:space="preserve">Implementing Computerized Maintenance Management Systems (CMMS) allows Biomedical Engineers to track equipment health data proactively, optimizing resource allocation.</w:t>
      </w:r>
    </w:p>
    <w:bookmarkEnd w:id="29"/>
    <w:bookmarkStart w:id="30" w:name="conclusion"/>
    <w:p>
      <w:pPr>
        <w:pStyle w:val="Heading2"/>
      </w:pPr>
      <w:r>
        <w:t xml:space="preserve">7. Conclusion</w:t>
      </w:r>
    </w:p>
    <w:p>
      <w:pPr>
        <w:pStyle w:val="FirstParagraph"/>
      </w:pPr>
      <w:r>
        <w:t xml:space="preserve">The Biomedical Engineer is a cornerstone of the healthcare infrastructure in Mexico City. Their expertise ensures that advanced medical technologies function safely and effectively, directly impacting patient survival rates and quality of life. As Mexico City continues to develop as a global health hub, investing in biomedical engineering talent and resources will be crucial for sustaining high standards of care.</w:t>
      </w:r>
    </w:p>
    <w:p>
      <w:pPr>
        <w:pStyle w:val="BodyText"/>
      </w:pPr>
      <w:r>
        <w:t xml:space="preserve">This case study underscores that the value of a Biomedical Engineer extends far beyond technical repair; they are guardians of patient safety, stewards of hospital assets, and enablers of modern medicine in one of the world’s most dynamic urban centers.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Mexico City</dc:title>
  <dc:creator/>
  <dc:language>en</dc:language>
  <cp:keywords/>
  <dcterms:created xsi:type="dcterms:W3CDTF">2026-07-29T09:09:32Z</dcterms:created>
  <dcterms:modified xsi:type="dcterms:W3CDTF">2026-07-29T09:09:32Z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