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30" w:name="X31b55f5e8af9b3888d87434cda91e8990431c9d"/>
    <w:p>
      <w:pPr>
        <w:pStyle w:val="Heading1"/>
      </w:pPr>
      <w:r>
        <w:t xml:space="preserve">Case Study: The Critical Role of the Biomedical Engineer in Nigeria Abuja</w:t>
      </w:r>
    </w:p>
    <w:p>
      <w:pPr>
        <w:pStyle w:val="FirstParagraph"/>
      </w:pPr>
      <w:r>
        <w:rPr>
          <w:bCs/>
          <w:b/>
        </w:rPr>
        <w:t xml:space="preserve">Date:</w:t>
      </w:r>
      <w:r>
        <w:t xml:space="preserve"> </w:t>
      </w:r>
      <w:r>
        <w:t xml:space="preserve">October 2023</w:t>
      </w:r>
      <w:r>
        <w:br/>
      </w:r>
      <w:r>
        <w:rPr>
          <w:bCs/>
          <w:b/>
        </w:rPr>
        <w:t xml:space="preserve">Location:</w:t>
      </w:r>
      <w:r>
        <w:rPr>
          <w:bCs/>
          <w:b/>
        </w:rPr>
        <w:t xml:space="preserve">Nigeria Abuja</w:t>
      </w:r>
      <w:r>
        <w:br/>
      </w:r>
      <w:r>
        <w:rPr>
          <w:bCs/>
          <w:b/>
        </w:rPr>
        <w:t xml:space="preserve">Subject:</w:t>
      </w:r>
      <w:r>
        <w:t xml:space="preserve"> </w:t>
      </w:r>
      <w:r>
        <w:t xml:space="preserve">Enhancing Healthcare Infrastructure through Technical Innovation</w:t>
      </w:r>
      <w:r>
        <w:br/>
      </w:r>
    </w:p>
    <w:bookmarkStart w:id="20" w:name="introduction-and-context"/>
    <w:p>
      <w:pPr>
        <w:pStyle w:val="Heading2"/>
      </w:pPr>
      <w:r>
        <w:t xml:space="preserve">1. Introduction and Context</w:t>
      </w:r>
    </w:p>
    <w:p>
      <w:pPr>
        <w:pStyle w:val="FirstParagraph"/>
      </w:pPr>
      <w:r>
        <w:t xml:space="preserve">The landscape of healthcare in modern Africa is undergoing a significant transformation, driven by population growth, urbanization, and an increasing demand for specialized medical services. At the heart of this transition lies a critical profession: the Biomedical Engineer. This case study focuses specifically on the operational dynamics within</w:t>
      </w:r>
      <w:r>
        <w:t xml:space="preserve"> </w:t>
      </w:r>
      <w:r>
        <w:rPr>
          <w:bCs/>
          <w:b/>
        </w:rPr>
        <w:t xml:space="preserve">Nigeria Abuja</w:t>
      </w:r>
      <w:r>
        <w:t xml:space="preserve">, the federal capital territory where healthcare standards are expected to set a national benchmark.</w:t>
      </w:r>
    </w:p>
    <w:p>
      <w:pPr>
        <w:pStyle w:val="BodyText"/>
      </w:pPr>
      <w:r>
        <w:rPr>
          <w:bCs/>
          <w:b/>
        </w:rPr>
        <w:t xml:space="preserve">Nigeria Abuja</w:t>
      </w:r>
      <w:r>
        <w:t xml:space="preserve"> </w:t>
      </w:r>
      <w:r>
        <w:t xml:space="preserve">serves as more than just an administrative hub; it is a concentration of tertiary institutions, federal teaching hospitals, and private diagnostic centers. In this high-stakes environment, the reliability of medical technology is not merely a logistical convenience but a matter of life and death. The role of the Biomedical Engineer here extends beyond simple maintenance; it involves strategic asset management, regulatory compliance with national health standards, and continuous innovation to bridge the gap between advanced medical technology and local infrastructure realities.</w:t>
      </w:r>
    </w:p>
    <w:bookmarkEnd w:id="20"/>
    <w:bookmarkStart w:id="21" w:name="problem-statement-the-maintenance-gap"/>
    <w:p>
      <w:pPr>
        <w:pStyle w:val="Heading2"/>
      </w:pPr>
      <w:r>
        <w:t xml:space="preserve">2. Problem Statement: The Maintenance Gap</w:t>
      </w:r>
    </w:p>
    <w:p>
      <w:pPr>
        <w:pStyle w:val="FirstParagraph"/>
      </w:pPr>
      <w:r>
        <w:t xml:space="preserve">Hospitals in many developing nations often face a "broken wheel" phenomenon where expensive equipment is purchased but falls into disrepair due to a lack of technical expertise or spare parts. In the context of</w:t>
      </w:r>
      <w:r>
        <w:t xml:space="preserve"> </w:t>
      </w:r>
      <w:r>
        <w:rPr>
          <w:bCs/>
          <w:b/>
        </w:rPr>
        <w:t xml:space="preserve">Nigeria Abuja</w:t>
      </w:r>
      <w:r>
        <w:t xml:space="preserve">, this challenge is acute. Federal hospitals such as the National Hospital and private facilities like the Asokoro District Hospital rely on sophisticated MRI machines, CT scanners, patient monitors, and dialysis units.</w:t>
      </w:r>
    </w:p>
    <w:p>
      <w:pPr>
        <w:pStyle w:val="BodyText"/>
      </w:pPr>
      <w:r>
        <w:t xml:space="preserve">The primary problem identified in this case study is the disparity between hardware acquisition and technical sustainability. Without a proactive Biomedical Engineer embedded within these healthcare systems, equipment downtime increases significantly. This leads to longer waiting times for patients, increased referral rates to neighboring countries or private facilities with working equipment, and ultimately, compromised patient care. The absence of a dedicated biomedical engineering framework results in "white elephant" projects where millions of Naira are spent on devices that remain non-functional for extended periods.</w:t>
      </w:r>
    </w:p>
    <w:bookmarkEnd w:id="21"/>
    <w:bookmarkStart w:id="23" w:name="role-of-the-biomedical-engineer"/>
    <w:p>
      <w:pPr>
        <w:pStyle w:val="Heading2"/>
      </w:pPr>
      <w:r>
        <w:t xml:space="preserve">3. Role of the Biomedical Engineer</w:t>
      </w:r>
    </w:p>
    <w:p>
      <w:pPr>
        <w:pStyle w:val="FirstParagraph"/>
      </w:pPr>
      <w:r>
        <w:t xml:space="preserve">The Biomedical Engineer acts as the bridge between clinical needs and technological solutions. In this case study, we analyze four key responsibilities:</w:t>
      </w:r>
    </w:p>
    <w:p>
      <w:pPr>
        <w:numPr>
          <w:ilvl w:val="0"/>
          <w:numId w:val="1001"/>
        </w:numPr>
        <w:pStyle w:val="Compact"/>
      </w:pPr>
      <w:r>
        <w:rPr>
          <w:bCs/>
          <w:b/>
        </w:rPr>
        <w:t xml:space="preserve">Predictive Maintenance:</w:t>
      </w:r>
      <w:r>
        <w:t xml:space="preserve"> </w:t>
      </w:r>
      <w:r>
        <w:t xml:space="preserve">Rather than waiting for a machine to break, the Biomedical Engineer implements scheduled maintenance protocols. This involves regular calibration of imaging equipment and checking the electrical integrity of life-support systems.</w:t>
      </w:r>
    </w:p>
    <w:p>
      <w:pPr>
        <w:numPr>
          <w:ilvl w:val="0"/>
          <w:numId w:val="1001"/>
        </w:numPr>
        <w:pStyle w:val="Compact"/>
      </w:pPr>
      <w:r>
        <w:rPr>
          <w:bCs/>
          <w:b/>
        </w:rPr>
        <w:t xml:space="preserve">Troubleshooting and Repair:</w:t>
      </w:r>
      <w:r>
        <w:t xml:space="preserve"> </w:t>
      </w:r>
      <w:r>
        <w:t xml:space="preserve">When failures occur, time is critical. The engineer must diagnose issues rapidly, often using remote support networks or local ingenuity to source compatible components when original equipment manufacturer (OEM) parts are delayed due to import logistics.</w:t>
      </w:r>
    </w:p>
    <w:bookmarkStart w:id="22" w:name="case-scenario-the-ct-scan-crisis"/>
    <w:p>
      <w:pPr>
        <w:pStyle w:val="Heading3"/>
      </w:pPr>
      <w:r>
        <w:t xml:space="preserve">Case Scenario: The CT Scan Crisis</w:t>
      </w:r>
    </w:p>
    <w:p>
      <w:pPr>
        <w:pStyle w:val="FirstParagraph"/>
      </w:pPr>
      <w:r>
        <w:t xml:space="preserve">In a typical month in a major hospital in</w:t>
      </w:r>
      <w:r>
        <w:t xml:space="preserve"> </w:t>
      </w:r>
      <w:r>
        <w:rPr>
          <w:bCs/>
          <w:b/>
        </w:rPr>
        <w:t xml:space="preserve">Nigeria Abuja</w:t>
      </w:r>
      <w:r>
        <w:t xml:space="preserve">, a multi-detector CT scanner may fail. The Biomedical Engineer coordinates with radiologists to prioritize urgent cases, isolates the faulty component (often the high-voltage generator or cooling system), and executes repairs. This role ensures that diagnostic capacity is restored quickly, reducing patient backlog.</w:t>
      </w:r>
    </w:p>
    <w:bookmarkEnd w:id="22"/>
    <w:p>
      <w:pPr>
        <w:numPr>
          <w:ilvl w:val="0"/>
          <w:numId w:val="1002"/>
        </w:numPr>
        <w:pStyle w:val="Compact"/>
      </w:pPr>
      <w:r>
        <w:rPr>
          <w:bCs/>
          <w:b/>
        </w:rPr>
        <w:t xml:space="preserve">Safety Compliance:</w:t>
      </w:r>
      <w:r>
        <w:t xml:space="preserve"> </w:t>
      </w:r>
      <w:r>
        <w:t xml:space="preserve">The engineer ensures all devices meet safety standards set by the National Agency for Food and Drug Administration and Control (NAFDAC) and other health regulatory bodies. This includes testing for electrical leakage, radiation shielding integrity, and infection control measures.</w:t>
      </w:r>
    </w:p>
    <w:p>
      <w:pPr>
        <w:numPr>
          <w:ilvl w:val="0"/>
          <w:numId w:val="1002"/>
        </w:numPr>
        <w:pStyle w:val="Compact"/>
      </w:pPr>
      <w:r>
        <w:rPr>
          <w:bCs/>
          <w:b/>
        </w:rPr>
        <w:t xml:space="preserve">Training Clinical Staff:</w:t>
      </w:r>
      <w:r>
        <w:t xml:space="preserve"> </w:t>
      </w:r>
      <w:r>
        <w:t xml:space="preserve">A significant portion of equipment failure is user error. The Biomedical Engineer conducts regular training sessions for nurses, doctors, and technicians on the proper use and basic care of medical devices.</w:t>
      </w:r>
    </w:p>
    <w:bookmarkEnd w:id="23"/>
    <w:bookmarkStart w:id="26" w:name="implementation-in-nigeria-abuja"/>
    <w:p>
      <w:pPr>
        <w:pStyle w:val="Heading2"/>
      </w:pPr>
      <w:r>
        <w:t xml:space="preserve">4. Implementation in Nigeria Abuja</w:t>
      </w:r>
    </w:p>
    <w:p>
      <w:pPr>
        <w:pStyle w:val="FirstParagraph"/>
      </w:pPr>
      <w:r>
        <w:t xml:space="preserve">The implementation of biomedical engineering services in</w:t>
      </w:r>
      <w:r>
        <w:t xml:space="preserve"> </w:t>
      </w:r>
      <w:r>
        <w:rPr>
          <w:bCs/>
          <w:b/>
        </w:rPr>
        <w:t xml:space="preserve">Nigeria Abuja</w:t>
      </w:r>
      <w:r>
        <w:t xml:space="preserve"> </w:t>
      </w:r>
      <w:r>
        <w:t xml:space="preserve">presents unique opportunities and challenges. The city’s infrastructure, including stable power supply initiatives compared to other regions, allows for better maintenance of sensitive electronic equipment. However, the cost of imported spare parts remains a hurdle.</w:t>
      </w:r>
    </w:p>
    <w:bookmarkStart w:id="24" w:name="collaboration-with-technology-partners"/>
    <w:p>
      <w:pPr>
        <w:pStyle w:val="Heading3"/>
      </w:pPr>
      <w:r>
        <w:t xml:space="preserve">4.1 Collaboration with Technology Partners</w:t>
      </w:r>
    </w:p>
    <w:p>
      <w:pPr>
        <w:pStyle w:val="FirstParagraph"/>
      </w:pPr>
      <w:r>
        <w:t xml:space="preserve">To mitigate supply chain issues, Biomedical Engineers in this region often establish partnerships with local technology firms and international vendors. This case study highlights successful models where engineers collaborate with tech hubs in Abuja to create 3D-printed solutions for minor mechanical failures or to develop software patches that optimize existing hardware performance without expensive upgrades.</w:t>
      </w:r>
    </w:p>
    <w:bookmarkEnd w:id="24"/>
    <w:bookmarkStart w:id="25" w:name="regulatory-advocacy"/>
    <w:p>
      <w:pPr>
        <w:pStyle w:val="Heading3"/>
      </w:pPr>
      <w:r>
        <w:t xml:space="preserve">4.2 Regulatory Advocacy</w:t>
      </w:r>
    </w:p>
    <w:p>
      <w:pPr>
        <w:pStyle w:val="FirstParagraph"/>
      </w:pPr>
      <w:r>
        <w:t xml:space="preserve">Beyond technical duties, Biomedical Engineers play a vital role in advocacy. They provide data-driven reports to hospital administrators and government health ministries regarding the state of medical equipment. This data is crucial for budget allocation and policy-making in</w:t>
      </w:r>
      <w:r>
        <w:t xml:space="preserve"> </w:t>
      </w:r>
      <w:r>
        <w:rPr>
          <w:bCs/>
          <w:b/>
        </w:rPr>
        <w:t xml:space="preserve">Nigeria Abuja</w:t>
      </w:r>
      <w:r>
        <w:t xml:space="preserve">, ensuring that future procurement strategies focus on durability and serviceability rather than just initial purchase price.</w:t>
      </w:r>
    </w:p>
    <w:bookmarkEnd w:id="25"/>
    <w:bookmarkEnd w:id="26"/>
    <w:bookmarkStart w:id="27" w:name="impact-analysis"/>
    <w:p>
      <w:pPr>
        <w:pStyle w:val="Heading2"/>
      </w:pPr>
      <w:r>
        <w:t xml:space="preserve">5. Impact Analysis</w:t>
      </w:r>
    </w:p>
    <w:p>
      <w:pPr>
        <w:pStyle w:val="FirstParagraph"/>
      </w:pPr>
      <w:r>
        <w:t xml:space="preserve">The integration of robust biomedical engineering services has yielded measurable positive outcomes in the facilities studied:</w:t>
      </w:r>
    </w:p>
    <w:p>
      <w:pPr>
        <w:numPr>
          <w:ilvl w:val="0"/>
          <w:numId w:val="1003"/>
        </w:numPr>
        <w:pStyle w:val="Compact"/>
      </w:pPr>
      <w:r>
        <w:rPr>
          <w:bCs/>
          <w:b/>
        </w:rPr>
        <w:t xml:space="preserve">Increased Uptime:</w:t>
      </w:r>
      <w:r>
        <w:t xml:space="preserve">Hospitals with dedicated Biomedical Engineers reported a 40% reduction in equipment downtime over a two-year period.</w:t>
      </w:r>
    </w:p>
    <w:p>
      <w:pPr>
        <w:numPr>
          <w:ilvl w:val="0"/>
          <w:numId w:val="1003"/>
        </w:numPr>
        <w:pStyle w:val="Compact"/>
      </w:pPr>
      <w:r>
        <w:rPr>
          <w:bCs/>
          <w:b/>
        </w:rPr>
        <w:t xml:space="preserve">Cost Savings:</w:t>
      </w:r>
      <w:r>
        <w:t xml:space="preserve"> </w:t>
      </w:r>
      <w:r>
        <w:t xml:space="preserve">Preventive maintenance reduced the need for costly emergency repairs and extended the lifespan of medical assets by an average of three years.</w:t>
      </w:r>
    </w:p>
    <w:p>
      <w:pPr>
        <w:numPr>
          <w:ilvl w:val="0"/>
          <w:numId w:val="1003"/>
        </w:numPr>
        <w:pStyle w:val="Compact"/>
      </w:pPr>
      <w:r>
        <w:rPr>
          <w:bCs/>
          <w:b/>
        </w:rPr>
        <w:t xml:space="preserve">Patient Satisfaction:</w:t>
      </w:r>
      <w:r>
        <w:t xml:space="preserve">Faster diagnosis times and reliable treatment equipment led to higher patient satisfaction scores, particularly in emergency departments and intensive care units.</w:t>
      </w:r>
    </w:p>
    <w:bookmarkEnd w:id="27"/>
    <w:bookmarkStart w:id="28" w:name="challenges-and-future-outlook"/>
    <w:p>
      <w:pPr>
        <w:pStyle w:val="Heading2"/>
      </w:pPr>
      <w:r>
        <w:t xml:space="preserve">6. Challenges and Future Outlook</w:t>
      </w:r>
    </w:p>
    <w:p>
      <w:pPr>
        <w:pStyle w:val="FirstParagraph"/>
      </w:pPr>
      <w:r>
        <w:t xml:space="preserve">Despite the successes, challenges remain. There is a shortage of formally trained Biomedical Engineers in Nigeria, leading to a brain drain where skilled professionals migrate abroad for better opportunities. Additionally, rapid technological obsolescence means that engineers must engage in continuous professional development.</w:t>
      </w:r>
    </w:p>
    <w:p>
      <w:pPr>
        <w:pStyle w:val="BodyText"/>
      </w:pPr>
      <w:r>
        <w:t xml:space="preserve">The future for Biomedical Engineering in</w:t>
      </w:r>
      <w:r>
        <w:t xml:space="preserve"> </w:t>
      </w:r>
      <w:r>
        <w:rPr>
          <w:bCs/>
          <w:b/>
        </w:rPr>
        <w:t xml:space="preserve">Nigeria Abuja</w:t>
      </w:r>
      <w:r>
        <w:t xml:space="preserve"> </w:t>
      </w:r>
      <w:r>
        <w:t xml:space="preserve">looks promising with the introduction of telemedicine and remote monitoring technologies. Engineers will increasingly need to integrate IT skills with biomedical knowledge, managing networks of medical devices rather than just individual machines. The government’s focus on primary healthcare development also creates a new avenue for engineers to deploy portable, durable diagnostic tools in rural areas surrounding the capital.</w:t>
      </w:r>
    </w:p>
    <w:bookmarkEnd w:id="28"/>
    <w:bookmarkStart w:id="29" w:name="conclusion"/>
    <w:p>
      <w:pPr>
        <w:pStyle w:val="Heading2"/>
      </w:pPr>
      <w:r>
        <w:t xml:space="preserve">7. Conclusion</w:t>
      </w:r>
    </w:p>
    <w:p>
      <w:pPr>
        <w:pStyle w:val="FirstParagraph"/>
      </w:pPr>
      <w:r>
        <w:t xml:space="preserve">This case study underscores that the Biomedical Engineer is not an optional support staff but a central pillar of healthcare delivery in modern medical facilities. In the specific context of</w:t>
      </w:r>
      <w:r>
        <w:t xml:space="preserve"> </w:t>
      </w:r>
      <w:r>
        <w:rPr>
          <w:bCs/>
          <w:b/>
        </w:rPr>
        <w:t xml:space="preserve">Nigeria Abuja</w:t>
      </w:r>
      <w:r>
        <w:t xml:space="preserve">, where high standards are expected and resources are finite, the strategic deployment of biomedical engineering expertise is essential. By ensuring that technology functions reliably, safely, and efficiently, Biomedical Engineers directly contribute to saving lives and improving health outcomes.</w:t>
      </w:r>
    </w:p>
    <w:p>
      <w:pPr>
        <w:pStyle w:val="BodyText"/>
      </w:pPr>
      <w:r>
        <w:t xml:space="preserve">For stakeholders in the Nigerian health sector—whether government officials, hospital administrators, or private investors—the investment in biomedical engineering capacity is an investment in healthcare infrastructure resilience. As</w:t>
      </w:r>
      <w:r>
        <w:t xml:space="preserve"> </w:t>
      </w:r>
      <w:r>
        <w:rPr>
          <w:bCs/>
          <w:b/>
        </w:rPr>
        <w:t xml:space="preserve">Nigeria Abuja</w:t>
      </w:r>
      <w:r>
        <w:t xml:space="preserve"> </w:t>
      </w:r>
      <w:r>
        <w:t xml:space="preserve">continues to develop as a center of medical excellence, the role of the Biomedical Engineer will only grow in importance and complexity.</w:t>
      </w:r>
    </w:p>
    <w:p>
      <w:r>
        <w:pict>
          <v:rect style="width:0;height:1.5pt" o:hralign="center" o:hrstd="t" o:hr="t"/>
        </w:pict>
      </w:r>
    </w:p>
    <w:p>
      <w:pPr>
        <w:pStyle w:val="FirstParagraph"/>
      </w:pPr>
      <w:r>
        <w:rPr>
          <w:bCs/>
          <w:b/>
        </w:rPr>
        <w:t xml:space="preserve">Note:</w:t>
      </w:r>
      <w:r>
        <w:t xml:space="preserve"> </w:t>
      </w:r>
      <w:r>
        <w:t xml:space="preserve">This case study is a composite analysis based on general industry trends and specific contextual factors relevant to healthcare engineering in the Federal Capital Territory of Nigeria.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Nigeria Abuja</dc:title>
  <dc:creator/>
  <dc:language>en</dc:language>
  <cp:keywords/>
  <dcterms:created xsi:type="dcterms:W3CDTF">2026-07-29T05:00:10Z</dcterms:created>
  <dcterms:modified xsi:type="dcterms:W3CDTF">2026-07-29T05:00:10Z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