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e53c8154637048ca837301344dd276984203ea5"/>
    <w:p>
      <w:pPr>
        <w:pStyle w:val="Heading1"/>
      </w:pPr>
      <w:r>
        <w:t xml:space="preserve">Case Study: The Strategic Evolution of the Biomedical Engineer in Saudi Arabia Riyadh Under Vision 2030</w:t>
      </w:r>
    </w:p>
    <w:p>
      <w:pPr>
        <w:pStyle w:val="FirstParagraph"/>
      </w:pPr>
      <w:r>
        <w:rPr>
          <w:bCs/>
          <w:b/>
        </w:rPr>
        <w:t xml:space="preserve">Date:</w:t>
      </w:r>
      <w:r>
        <w:t xml:space="preserve"> </w:t>
      </w:r>
      <w:r>
        <w:t xml:space="preserve">October 26, 2024</w:t>
      </w:r>
      <w:r>
        <w:br/>
      </w:r>
      <w:r>
        <w:rPr>
          <w:bCs/>
          <w:b/>
        </w:rPr>
        <w:t xml:space="preserve">Sector:Location Focus:</w:t>
      </w:r>
      <w:r>
        <w:t xml:space="preserve"> </w:t>
      </w:r>
      <w:r>
        <w:t xml:space="preserve">Saudi Arabia Riyadh</w:t>
      </w:r>
    </w:p>
    <w:bookmarkStart w:id="20" w:name="Xf76d0d9874a2e24cdda22a3912914b5960263d2"/>
    <w:p>
      <w:pPr>
        <w:pStyle w:val="Heading2"/>
      </w:pPr>
      <w:r>
        <w:t xml:space="preserve">1. Executive Summary and Contextual Background</w:t>
      </w:r>
    </w:p>
    <w:p>
      <w:pPr>
        <w:pStyle w:val="FirstParagraph"/>
      </w:pPr>
      <w:r>
        <w:t xml:space="preserve">The Kingdom of Saudi Arabia is currently undergoing one of the most significant structural transformations in its modern history, driven primarily by</w:t>
      </w:r>
      <w:r>
        <w:t xml:space="preserve"> </w:t>
      </w:r>
      <w:r>
        <w:rPr>
          <w:bCs/>
          <w:b/>
        </w:rPr>
        <w:t xml:space="preserve">Saudi Arabia Riyadh's</w:t>
      </w:r>
      <w:r>
        <w:t xml:space="preserve"> </w:t>
      </w:r>
      <w:r>
        <w:t xml:space="preserve">role as the capital and administrative heart of Vision 2030. A cornerstone of this national strategy is the massive expansion and modernization of the healthcare infrastructure. Within this rapidly evolving ecosystem, the role of the</w:t>
      </w:r>
      <w:r>
        <w:t xml:space="preserve"> </w:t>
      </w:r>
      <w:r>
        <w:rPr>
          <w:bCs/>
          <w:b/>
        </w:rPr>
        <w:t xml:space="preserve">Biomedical Engineer</w:t>
      </w:r>
      <w:r>
        <w:t xml:space="preserve"> </w:t>
      </w:r>
      <w:r>
        <w:t xml:space="preserve">has shifted from a traditional maintenance-focused position to a critical strategic partner in clinical innovation, patient safety, and technological integration.</w:t>
      </w:r>
    </w:p>
    <w:p>
      <w:pPr>
        <w:pStyle w:val="BodyText"/>
      </w:pPr>
      <w:r>
        <w:t xml:space="preserve">This case study analyzes how</w:t>
      </w:r>
      <w:r>
        <w:t xml:space="preserve"> </w:t>
      </w:r>
      <w:r>
        <w:rPr>
          <w:bCs/>
          <w:b/>
        </w:rPr>
        <w:t xml:space="preserve">Saudi Arabia Riyadh</w:t>
      </w:r>
      <w:r>
        <w:t xml:space="preserve">, through its flagship institutions such as King Fahad Medical City (KFMC) and the King Abdullah International Medical Research Center (KAIMRC), has redefined the operational scope of biomedical engineering. The document highlights how capitalizing on these advancements supports the broader national goal of achieving healthcare self-sufficiency and excellence.</w:t>
      </w:r>
    </w:p>
    <w:bookmarkEnd w:id="20"/>
    <w:bookmarkStart w:id="21" w:name="X2cd4ed3b5574beaa7cbf265f7e5962d19fd77d4"/>
    <w:p>
      <w:pPr>
        <w:pStyle w:val="Heading2"/>
      </w:pPr>
      <w:r>
        <w:t xml:space="preserve">2. Problem Statement: Bridging Technology Gaps in a Growing Metropolis</w:t>
      </w:r>
    </w:p>
    <w:p>
      <w:pPr>
        <w:pStyle w:val="FirstParagraph"/>
      </w:pPr>
      <w:r>
        <w:t xml:space="preserve">Riyadh is home to over 7 million residents, placing immense pressure on its hospital infrastructure. Historically, medical device management was fragmented across different departments, leading to inefficiencies in equipment uptime and regulatory compliance. As</w:t>
      </w:r>
      <w:r>
        <w:t xml:space="preserve"> </w:t>
      </w:r>
      <w:r>
        <w:rPr>
          <w:bCs/>
          <w:b/>
        </w:rPr>
        <w:t xml:space="preserve">Saudi Arabia Riyadh</w:t>
      </w:r>
      <w:r>
        <w:t xml:space="preserve"> </w:t>
      </w:r>
      <w:r>
        <w:t xml:space="preserve">attracts global medical tourism and top-tier talent through initiatives like the National Center for Health Information (NCHi), the demand for sophisticated life-saving technologies has skyrocketed.</w:t>
      </w:r>
    </w:p>
    <w:p>
      <w:pPr>
        <w:pStyle w:val="BodyText"/>
      </w:pPr>
      <w:r>
        <w:t xml:space="preserve">The core problem addressed by this case study was the lack of a standardized, data-driven approach to managing complex biomedical assets. Without specialized expertise, hospitals faced higher operational costs due to reactive maintenance rather than predictive care. This necessitated the elevation of the</w:t>
      </w:r>
      <w:r>
        <w:t xml:space="preserve"> </w:t>
      </w:r>
      <w:r>
        <w:rPr>
          <w:bCs/>
          <w:b/>
        </w:rPr>
        <w:t xml:space="preserve">Biomedical Engineer</w:t>
      </w:r>
      <w:r>
        <w:t xml:space="preserve"> </w:t>
      </w:r>
      <w:r>
        <w:t xml:space="preserve">from a technician role to a critical clinical engineer tasked with optimizing hospital workflows through technology.</w:t>
      </w:r>
    </w:p>
    <w:bookmarkEnd w:id="21"/>
    <w:bookmarkStart w:id="25" w:name="strategic-implementation-and-methodology"/>
    <w:p>
      <w:pPr>
        <w:pStyle w:val="Heading2"/>
      </w:pPr>
      <w:r>
        <w:t xml:space="preserve">3. Strategic Implementation and Methodology</w:t>
      </w:r>
    </w:p>
    <w:p>
      <w:pPr>
        <w:pStyle w:val="FirstParagraph"/>
      </w:pPr>
      <w:r>
        <w:t xml:space="preserve">To address these challenges, leading healthcare facilities in</w:t>
      </w:r>
      <w:r>
        <w:t xml:space="preserve"> </w:t>
      </w:r>
      <w:r>
        <w:rPr>
          <w:bCs/>
          <w:b/>
        </w:rPr>
        <w:t xml:space="preserve">Saudi Arabia Riyadh</w:t>
      </w:r>
      <w:r>
        <w:t xml:space="preserve">, supported by the Ministry of Health (MOH), implemented a multi-faceted strategy focused on three pillars: Digital Transformation, Regulatory Compliance, and Workforce Development.</w:t>
      </w:r>
    </w:p>
    <w:bookmarkStart w:id="22" w:name="digitalization-and-iot-integration"/>
    <w:p>
      <w:pPr>
        <w:pStyle w:val="Heading3"/>
      </w:pPr>
      <w:r>
        <w:t xml:space="preserve">3.1 Digitalization and IoT Integration</w:t>
      </w:r>
    </w:p>
    <w:p>
      <w:pPr>
        <w:pStyle w:val="FirstParagraph"/>
      </w:pPr>
      <w:r>
        <w:t xml:space="preserve">Hospitals in</w:t>
      </w:r>
      <w:r>
        <w:t xml:space="preserve"> </w:t>
      </w:r>
      <w:r>
        <w:rPr>
          <w:bCs/>
          <w:b/>
        </w:rPr>
        <w:t xml:space="preserve">Saudi Arabia Riyadh</w:t>
      </w:r>
      <w:r>
        <w:t xml:space="preserve">, such as Dr. Sulaiman Al Habib Medical Group (SAHMG) and King Saud University Medical City (KSUMC), began integrating Internet of Things (IoT) sensors into critical care equipment. The primary objective was real-time monitoring of device performance.</w:t>
      </w:r>
    </w:p>
    <w:p>
      <w:pPr>
        <w:pStyle w:val="BodyText"/>
      </w:pPr>
      <w:r>
        <w:t xml:space="preserve">The</w:t>
      </w:r>
      <w:r>
        <w:t xml:space="preserve"> </w:t>
      </w:r>
      <w:r>
        <w:rPr>
          <w:bCs/>
          <w:b/>
        </w:rPr>
        <w:t xml:space="preserve">Biomedical Engineer</w:t>
      </w:r>
      <w:r>
        <w:t xml:space="preserve"> </w:t>
      </w:r>
      <w:r>
        <w:t xml:space="preserve">in this new framework is responsible for setting up these digital infrastructure networks. Engineers are now tasked with ensuring that data from ventilators, MRI machines, and patient monitors flows securely into central hospital databases. This shift requires the engineer to possess skills not just in electronics and mechanics, but also in cybersecurity and data analytics.</w:t>
      </w:r>
    </w:p>
    <w:bookmarkEnd w:id="22"/>
    <w:bookmarkStart w:id="23" w:name="X0287e448022d68243d157cd0fc7f007fa8e82ee"/>
    <w:p>
      <w:pPr>
        <w:pStyle w:val="Heading3"/>
      </w:pPr>
      <w:r>
        <w:t xml:space="preserve">3.2 Regulatory Compliance with SFDA Standards</w:t>
      </w:r>
    </w:p>
    <w:p>
      <w:pPr>
        <w:pStyle w:val="FirstParagraph"/>
      </w:pPr>
      <w:r>
        <w:t xml:space="preserve">A critical aspect of this transformation involves strict adherence to standards set by the Saudi Food and Drug Authority (SFDA). In</w:t>
      </w:r>
      <w:r>
        <w:t xml:space="preserve"> </w:t>
      </w:r>
      <w:r>
        <w:rPr>
          <w:bCs/>
          <w:b/>
        </w:rPr>
        <w:t xml:space="preserve">Saudi Arabia Riyadh's</w:t>
      </w:r>
      <w:r>
        <w:t xml:space="preserve"> </w:t>
      </w:r>
      <w:r>
        <w:t xml:space="preserve">bustling medical market, ensuring that imported devices meet rigorous safety protocols is paramount. The</w:t>
      </w:r>
      <w:r>
        <w:t xml:space="preserve"> </w:t>
      </w:r>
      <w:r>
        <w:rPr>
          <w:bCs/>
          <w:b/>
        </w:rPr>
        <w:t xml:space="preserve">Biomedical Engineer</w:t>
      </w:r>
      <w:r>
        <w:t xml:space="preserve"> </w:t>
      </w:r>
      <w:r>
        <w:t xml:space="preserve">serves as the primary liaison between international manufacturers and local regulatory bodies.</w:t>
      </w:r>
    </w:p>
    <w:p>
      <w:pPr>
        <w:pStyle w:val="BodyText"/>
      </w:pPr>
      <w:r>
        <w:t xml:space="preserve">This role involves validating new technologies before they enter clinical use. Engineers must conduct rigorous testing to ensure compliance with SFDA regulations, thereby protecting patients in</w:t>
      </w:r>
      <w:r>
        <w:t xml:space="preserve"> </w:t>
      </w:r>
      <w:r>
        <w:rPr>
          <w:bCs/>
          <w:b/>
        </w:rPr>
        <w:t xml:space="preserve">Saudi Arabia Riyadh's</w:t>
      </w:r>
      <w:r>
        <w:t xml:space="preserve"> </w:t>
      </w:r>
      <w:r>
        <w:t xml:space="preserve">hospitals from faulty or uncertified equipment.</w:t>
      </w:r>
    </w:p>
    <w:bookmarkEnd w:id="23"/>
    <w:bookmarkStart w:id="24" w:name="workforce-development-and-localization"/>
    <w:p>
      <w:pPr>
        <w:pStyle w:val="Heading3"/>
      </w:pPr>
      <w:r>
        <w:t xml:space="preserve">3.3 Workforce Development and Localization</w:t>
      </w:r>
    </w:p>
    <w:p>
      <w:pPr>
        <w:pStyle w:val="FirstParagraph"/>
      </w:pPr>
      <w:r>
        <w:t xml:space="preserve">Vision 2030 places a heavy emphasis on the Saudization (Nitaqat) of high-tech jobs. Consequently,</w:t>
      </w:r>
      <w:r>
        <w:t xml:space="preserve"> </w:t>
      </w:r>
      <w:r>
        <w:rPr>
          <w:bCs/>
          <w:b/>
        </w:rPr>
        <w:t xml:space="preserve">Saudi Arabia Riyadh</w:t>
      </w:r>
      <w:r>
        <w:t xml:space="preserve">'s healthcare sector has seen a surge in investment for local talent development.</w:t>
      </w:r>
    </w:p>
    <w:p>
      <w:pPr>
        <w:pStyle w:val="BodyText"/>
      </w:pPr>
      <w:r>
        <w:t xml:space="preserve">The case study highlights collaboration between technical universities and hospital networks to create specialized training programs. The modern</w:t>
      </w:r>
      <w:r>
        <w:t xml:space="preserve"> </w:t>
      </w:r>
      <w:r>
        <w:rPr>
          <w:bCs/>
          <w:b/>
        </w:rPr>
        <w:t xml:space="preserve">Biomedical Engineer</w:t>
      </w:r>
      <w:r>
        <w:t xml:space="preserve"> </w:t>
      </w:r>
      <w:r>
        <w:t xml:space="preserve">in Riyadh is no longer just repairing machines; they are trained in project management, clinical risk assessment, and lifecycle cost analysis. This ensures that the local workforce can sustain the advanced technological infrastructure being built across the city.</w:t>
      </w:r>
    </w:p>
    <w:bookmarkEnd w:id="24"/>
    <w:bookmarkEnd w:id="25"/>
    <w:bookmarkStart w:id="26" w:name="outcomes-and-impact-analysis"/>
    <w:p>
      <w:pPr>
        <w:pStyle w:val="Heading2"/>
      </w:pPr>
      <w:r>
        <w:t xml:space="preserve">4. Outcomes and Impact Analysis</w:t>
      </w:r>
    </w:p>
    <w:p>
      <w:pPr>
        <w:pStyle w:val="FirstParagraph"/>
      </w:pPr>
      <w:r>
        <w:t xml:space="preserve">The integration of these strategies has yielded significant results for healthcare providers in</w:t>
      </w:r>
      <w:r>
        <w:t xml:space="preserve"> </w:t>
      </w:r>
      <w:r>
        <w:rPr>
          <w:bCs/>
          <w:b/>
        </w:rPr>
        <w:t xml:space="preserve">Saudi Arabia Riyadh</w:t>
      </w:r>
      <w:r>
        <w:t xml:space="preserve">:</w:t>
      </w:r>
    </w:p>
    <w:p>
      <w:pPr>
        <w:numPr>
          <w:ilvl w:val="0"/>
          <w:numId w:val="1001"/>
        </w:numPr>
        <w:pStyle w:val="Compact"/>
      </w:pPr>
      <w:r>
        <w:rPr>
          <w:bCs/>
          <w:b/>
        </w:rPr>
        <w:t xml:space="preserve">Increased Equipment Uptime:</w:t>
      </w:r>
      <w:r>
        <w:t xml:space="preserve"> </w:t>
      </w:r>
      <w:r>
        <w:t xml:space="preserve">Hospitals utilizing predictive maintenance tools overseen by biomedical engineers have reported a 15% to 20% increase in the availability of critical care equipment.</w:t>
      </w:r>
    </w:p>
    <w:p>
      <w:pPr>
        <w:numPr>
          <w:ilvl w:val="0"/>
          <w:numId w:val="1001"/>
        </w:numPr>
        <w:pStyle w:val="Compact"/>
      </w:pPr>
      <w:r>
        <w:rPr>
          <w:bCs/>
          <w:b/>
        </w:rPr>
        <w:t xml:space="preserve">Cost Efficiency:</w:t>
      </w:r>
      <w:r>
        <w:t xml:space="preserve"> </w:t>
      </w:r>
      <w:r>
        <w:t xml:space="preserve">By extending the lifespan of high-value assets through proper calibration and preventive maintenance, hospitals have reduced procurement costs for new devices.</w:t>
      </w:r>
    </w:p>
    <w:p>
      <w:pPr>
        <w:numPr>
          <w:ilvl w:val="0"/>
          <w:numId w:val="1001"/>
        </w:numPr>
        <w:pStyle w:val="Compact"/>
      </w:pPr>
      <w:r>
        <w:rPr>
          <w:bCs/>
          <w:b/>
        </w:rPr>
        <w:t xml:space="preserve">Patient Safety Enhancement:</w:t>
      </w:r>
      <w:r>
        <w:t xml:space="preserve"> </w:t>
      </w:r>
      <w:r>
        <w:t xml:space="preserve">The rigorous validation protocols enforced by biomedical engineers in</w:t>
      </w:r>
      <w:r>
        <w:t xml:space="preserve"> </w:t>
      </w:r>
      <w:r>
        <w:rPr>
          <w:bCs/>
          <w:b/>
        </w:rPr>
        <w:t xml:space="preserve">Saudi Arabia Riyadh</w:t>
      </w:r>
      <w:r>
        <w:t xml:space="preserve"> </w:t>
      </w:r>
      <w:r>
        <w:t xml:space="preserve">have significantly reduced device-related adverse events.</w:t>
      </w:r>
    </w:p>
    <w:p>
      <w:pPr>
        <w:numPr>
          <w:ilvl w:val="0"/>
          <w:numId w:val="1001"/>
        </w:numPr>
        <w:pStyle w:val="Compact"/>
      </w:pPr>
      <w:r>
        <w:rPr>
          <w:bCs/>
          <w:b/>
        </w:rPr>
        <w:t xml:space="preserve">Economic Growth:</w:t>
      </w:r>
    </w:p>
    <w:p>
      <w:pPr>
        <w:numPr>
          <w:ilvl w:val="0"/>
          <w:numId w:val="1000"/>
        </w:numPr>
        <w:pStyle w:val="Compact"/>
      </w:pPr>
      <w:r>
        <w:t xml:space="preserve">The demand for skilled biomedical engineers has stimulated the local job market, attracting international experts and fostering knowledge transfer within</w:t>
      </w:r>
      <w:r>
        <w:t xml:space="preserve"> </w:t>
      </w:r>
      <w:r>
        <w:rPr>
          <w:bCs/>
          <w:b/>
        </w:rPr>
        <w:t xml:space="preserve">Saudi Arabia Riyadh</w:t>
      </w:r>
      <w:r>
        <w:t xml:space="preserve">.</w:t>
      </w:r>
    </w:p>
    <w:bookmarkEnd w:id="26"/>
    <w:bookmarkStart w:id="27" w:name="X0699580b8ab89586e6dab5205aaefe58ac4e40a"/>
    <w:p>
      <w:pPr>
        <w:pStyle w:val="Heading2"/>
      </w:pPr>
      <w:r>
        <w:t xml:space="preserve">5. Challenges Faced by the Biomedical Engineer in Riyadh</w:t>
      </w:r>
    </w:p>
    <w:p>
      <w:pPr>
        <w:pStyle w:val="FirstParagraph"/>
      </w:pPr>
      <w:r>
        <w:t xml:space="preserve">Despite successes, the</w:t>
      </w:r>
      <w:r>
        <w:t xml:space="preserve"> </w:t>
      </w:r>
      <w:r>
        <w:rPr>
          <w:bCs/>
          <w:b/>
        </w:rPr>
        <w:t xml:space="preserve">Biomedical Engineer</w:t>
      </w:r>
      <w:r>
        <w:t xml:space="preserve">s operating in</w:t>
      </w:r>
    </w:p>
    <w:p>
      <w:pPr>
        <w:pStyle w:val="BodyText"/>
      </w:pPr>
      <w:r>
        <w:t xml:space="preserve">Saudi Arabia Riyadh's _dynamic environment face distinct challenges:</w:t>
      </w:r>
    </w:p>
    <w:p>
      <w:pPr>
        <w:pStyle w:val="BodyText"/>
      </w:pPr>
      <w:r>
        <w:rPr>
          <w:bCs/>
          <w:b/>
        </w:rPr>
        <w:t xml:space="preserve">Rapid Technological Obsolescence: The pace at which medical technology evolves is faster than traditional maintenance cycles. Engineers must constantly upskill to understand AI-driven diagnostics and robotic surgery systems.</w:t>
      </w:r>
    </w:p>
    <w:p>
      <w:pPr>
        <w:pStyle w:val="BodyText"/>
      </w:pPr>
      <w:r>
        <w:rPr>
          <w:bCs/>
          <w:b/>
        </w:rPr>
        <w:t xml:space="preserve">Supply Chain Vulnerabilities:</w:t>
      </w:r>
      <w:r>
        <w:t xml:space="preserve"> </w:t>
      </w:r>
      <w:r>
        <w:t xml:space="preserve">While improving, global supply chain issues can delay the procurement of replacement parts for complex machinery, requiring engineers to find innovative local solutions or workarounds.</w:t>
      </w:r>
    </w:p>
    <w:p>
      <w:pPr>
        <w:pStyle w:val="BodyText"/>
      </w:pPr>
      <w:r>
        <w:rPr>
          <w:bCs/>
          <w:b/>
        </w:rPr>
        <w:t xml:space="preserve">Cross-Cultural Collaboration: Engineers in Riyadh often work with international teams. Effective communication across cultural and linguistic barriers remains a crucial soft skill requirement.</w:t>
      </w:r>
    </w:p>
    <w:bookmarkEnd w:id="27"/>
    <w:bookmarkStart w:id="28" w:name="Xcdadc38989eb68b547ad0aaddd1296a29cab272"/>
    <w:p>
      <w:pPr>
        <w:pStyle w:val="Heading2"/>
      </w:pPr>
      <w:r>
        <w:t xml:space="preserve">6. Future Outlook for Biomedical Engineering in Saudi Arabia Riyadh</w:t>
      </w:r>
    </w:p>
    <w:p>
      <w:pPr>
        <w:pStyle w:val="FirstParagraph"/>
      </w:pPr>
      <w:r>
        <w:t xml:space="preserve">The future of biomedical engineering in</w:t>
      </w:r>
      <w:r>
        <w:t xml:space="preserve"> </w:t>
      </w:r>
      <w:r>
        <w:rPr>
          <w:bCs/>
          <w:b/>
        </w:rPr>
        <w:t xml:space="preserve">Saudi Arabia Riyadh</w:t>
      </w:r>
      <w:r>
        <w:t xml:space="preserve">_is tied directly to the Kingdom's digital health ambitions. As smart cities like NEOM and expansions within Riyadh's urban planning take shape, the integration of artificial intelligence (AI) into medical diagnostics will require even deeper involvement from biomedical engineers.</w:t>
      </w:r>
    </w:p>
    <w:p>
      <w:pPr>
        <w:pStyle w:val="BodyText"/>
      </w:pPr>
      <w:r>
        <w:rPr>
          <w:bCs/>
          <w:b/>
        </w:rPr>
        <w:t xml:space="preserve">AI Integration:</w:t>
      </w:r>
      <w:r>
        <w:t xml:space="preserve"> </w:t>
      </w:r>
      <w:r>
        <w:t xml:space="preserve">Engineers will transition towards managing algorithmic accuracy in diagnostic tools.</w:t>
      </w:r>
    </w:p>
    <w:p>
      <w:pPr>
        <w:pStyle w:val="BodyText"/>
      </w:pPr>
      <w:r>
        <w:rPr>
          <w:bCs/>
          <w:b/>
        </w:rPr>
        <w:t xml:space="preserve">R&amp;D Hubs:</w:t>
      </w:r>
      <w:r>
        <w:t xml:space="preserve"> </w:t>
      </w:r>
      <w:r>
        <w:t xml:space="preserve">With Riyadh establishing itself as a regional R&amp;D hub, the</w:t>
      </w:r>
    </w:p>
    <w:p>
      <w:pPr>
        <w:pStyle w:val="BodyText"/>
      </w:pPr>
      <w:r>
        <w:t xml:space="preserve">Biomedical Engineer</w:t>
      </w:r>
    </w:p>
    <w:p>
      <w:pPr>
        <w:pStyle w:val="BodyText"/>
      </w:pPr>
      <w:r>
        <w:rPr>
          <w:bCs/>
          <w:b/>
        </w:rPr>
        <w:t xml:space="preserve">Sustainability:</w:t>
      </w:r>
      <w:r>
        <w:t xml:space="preserve"> </w:t>
      </w:r>
      <w:r>
        <w:t xml:space="preserve">There will be a greater focus on green engineering practices within hospitals to reduce the carbon footprint of medical waste, aligning with global sustainability goals.</w:t>
      </w:r>
    </w:p>
    <w:bookmarkEnd w:id="28"/>
    <w:bookmarkStart w:id="29" w:name="conclusion"/>
    <w:p>
      <w:pPr>
        <w:pStyle w:val="Heading2"/>
      </w:pPr>
      <w:r>
        <w:t xml:space="preserve">7. Conclusion</w:t>
      </w:r>
    </w:p>
    <w:p>
      <w:pPr>
        <w:pStyle w:val="FirstParagraph"/>
      </w:pPr>
      <w:r>
        <w:t xml:space="preserve">This case study demonstrates that the role of the</w:t>
      </w:r>
      <w:r>
        <w:t xml:space="preserve"> </w:t>
      </w:r>
      <w:r>
        <w:rPr>
          <w:bCs/>
          <w:b/>
        </w:rPr>
        <w:t xml:space="preserve">Biomedical Engineer</w:t>
      </w:r>
      <w:r>
        <w:t xml:space="preserve">_in</w:t>
      </w:r>
      <w:r>
        <w:t xml:space="preserve"> </w:t>
      </w:r>
      <w:r>
        <w:rPr>
          <w:bCs/>
          <w:b/>
        </w:rPr>
        <w:t xml:space="preserve">Saudi Arabia RiyadhThe synergy between advanced biomedical engineering practices and Riyadh's rapid urban development is creating a sustainable model for healthcare delivery in the region. As</w:t>
      </w:r>
      <w:r>
        <w:rPr>
          <w:bCs/>
          <w:b/>
        </w:rPr>
        <w:t xml:space="preserve"> </w:t>
      </w:r>
      <w:r>
        <w:rPr>
          <w:bCs/>
          <w:b/>
          <w:bCs/>
          <w:b/>
        </w:rPr>
        <w:t xml:space="preserve">Saudi Arabia RiyadhBiomedical Engineer</w:t>
      </w:r>
    </w:p>
    <w:p>
      <w:pPr>
        <w:pStyle w:val="BodyText"/>
      </w:pPr>
      <w:r>
        <w:rPr>
          <w:iCs/>
          <w:i/>
        </w:rPr>
        <w:t xml:space="preserve">This document serves as a comprehensive reference for stakeholders, healthcare administrators, and engineering professionals interested in the intersection of biomedical technology and national development strategies within</w:t>
      </w:r>
      <w:r>
        <w:rPr>
          <w:iCs/>
          <w:i/>
        </w:rPr>
        <w:t xml:space="preserve"> </w:t>
      </w:r>
      <w:r>
        <w:rPr>
          <w:bCs/>
          <w:b/>
          <w:iCs/>
          <w:i/>
        </w:rPr>
        <w:t xml:space="preserve">Saudi Arabia Riyadh</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Saudi Arabia Riyadh</dc:title>
  <dc:creator/>
  <dc:language>en</dc:language>
  <cp:keywords/>
  <dcterms:created xsi:type="dcterms:W3CDTF">2026-07-29T07:25:37Z</dcterms:created>
  <dcterms:modified xsi:type="dcterms:W3CDTF">2026-07-29T07:25:37Z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