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4" w:name="Xec80b2025da9a80a92561d0e648577c13f0e6e0"/>
    <w:p>
      <w:pPr>
        <w:pStyle w:val="Heading1"/>
      </w:pPr>
      <w:r>
        <w:t xml:space="preserve">Case Study: The Strategic Impact of the Biomedical Engineer in United Arab Emirates Abu Dhabi</w:t>
      </w:r>
    </w:p>
    <w:p>
      <w:pPr>
        <w:pStyle w:val="FirstParagraph"/>
      </w:pPr>
      <w:r>
        <w:rPr>
          <w:bCs/>
          <w:b/>
        </w:rPr>
        <w:t xml:space="preserve">Date:</w:t>
      </w:r>
      <w:r>
        <w:t xml:space="preserve"> </w:t>
      </w:r>
      <w:r>
        <w:t xml:space="preserve">May 24, 2024</w:t>
      </w:r>
      <w:r>
        <w:br/>
      </w:r>
      <w:r>
        <w:rPr>
          <w:bCs/>
          <w:b/>
        </w:rPr>
        <w:t xml:space="preserve">Status:</w:t>
      </w:r>
    </w:p>
    <w:bookmarkStart w:id="20" w:name="executive-summary"/>
    <w:p>
      <w:pPr>
        <w:pStyle w:val="Heading2"/>
      </w:pPr>
      <w:r>
        <w:t xml:space="preserve">Executive Summary</w:t>
      </w:r>
    </w:p>
    <w:p>
      <w:pPr>
        <w:pStyle w:val="FirstParagraph"/>
      </w:pPr>
      <w:r>
        <w:t xml:space="preserve">The healthcare sector in the Middle East is undergoing a rapid transformation, driven by technological advancement and strategic governmental vision. This case study examines the critical role of the</w:t>
      </w:r>
      <w:r>
        <w:t xml:space="preserve"> </w:t>
      </w:r>
      <w:r>
        <w:rPr>
          <w:bCs/>
          <w:b/>
        </w:rPr>
        <w:t xml:space="preserve">Biomedical Engineer</w:t>
      </w:r>
      <w:r>
        <w:t xml:space="preserve">, specifically within the dynamic landscape of</w:t>
      </w:r>
      <w:r>
        <w:t xml:space="preserve"> </w:t>
      </w:r>
      <w:r>
        <w:rPr>
          <w:bCs/>
          <w:b/>
        </w:rPr>
        <w:t xml:space="preserve">United Arab Emirates Abu Dhabi</w:t>
      </w:r>
      <w:r>
        <w:t xml:space="preserve">. As part of Abu Dhabi’s broader healthcare ecosystem, including entities such as SEHA (Abu Dhabi Health Services Company) and Cleveland Clinic Abu Dhabi, biomedical engineers have transitioned from maintenance technicians to strategic partners in clinical excellence. This document analyzes how these professionals contribute to patient safety, operational efficiency, and the realization of the UAE's Vision 2031.</w:t>
      </w:r>
    </w:p>
    <w:bookmarkEnd w:id="20"/>
    <w:bookmarkStart w:id="21" w:name="Xac152901cd97c968ff6d4d2b25ac832cd7d2e53"/>
    <w:p>
      <w:pPr>
        <w:pStyle w:val="Heading2"/>
      </w:pPr>
      <w:r>
        <w:t xml:space="preserve">Background: The Healthcare Landscape in Abu Dhabi</w:t>
      </w:r>
    </w:p>
    <w:p>
      <w:pPr>
        <w:pStyle w:val="FirstParagraph"/>
      </w:pPr>
      <w:r>
        <w:rPr>
          <w:bCs/>
          <w:b/>
        </w:rPr>
        <w:t xml:space="preserve">United Arab Emirates Abu Dhabi</w:t>
      </w:r>
    </w:p>
    <w:p>
      <w:pPr>
        <w:pStyle w:val="BodyText"/>
      </w:pPr>
      <w:r>
        <w:t xml:space="preserve">The sheer volume and complexity of this technology create a unique operational environment. In</w:t>
      </w:r>
      <w:r>
        <w:t xml:space="preserve"> </w:t>
      </w:r>
      <w:r>
        <w:rPr>
          <w:bCs/>
          <w:b/>
        </w:rPr>
        <w:t xml:space="preserve">United Arab Emirates Abu Dhabi</w:t>
      </w:r>
      <w:r>
        <w:t xml:space="preserve">, hospitals are expected to operate at international standards with zero downtime for critical equipment. This pressure places the</w:t>
      </w:r>
      <w:r>
        <w:t xml:space="preserve"> </w:t>
      </w:r>
      <w:r>
        <w:rPr>
          <w:bCs/>
          <w:b/>
        </w:rPr>
        <w:t xml:space="preserve">Biomedical Engineer</w:t>
      </w:r>
      <w:r>
        <w:t xml:space="preserve"> </w:t>
      </w:r>
      <w:r>
        <w:t xml:space="preserve">at the forefront of ensuring that technological investments translate directly into patient care outcomes.</w:t>
      </w:r>
    </w:p>
    <w:bookmarkEnd w:id="21"/>
    <w:bookmarkStart w:id="25" w:name="Xf5829532ba2989c106610e20235d5b757fbcfbf"/>
    <w:p>
      <w:pPr>
        <w:pStyle w:val="Heading2"/>
      </w:pPr>
      <w:r>
        <w:t xml:space="preserve">The Evolution of the Biomedical Engineer Role</w:t>
      </w:r>
    </w:p>
    <w:p>
      <w:pPr>
        <w:pStyle w:val="FirstParagraph"/>
      </w:pPr>
      <w:r>
        <w:t xml:space="preserve">In previous decades, biomedical engineering in many regions was primarily reactive—fixing broken machines. However, in</w:t>
      </w:r>
      <w:r>
        <w:t xml:space="preserve"> </w:t>
      </w:r>
      <w:r>
        <w:rPr>
          <w:bCs/>
          <w:b/>
        </w:rPr>
        <w:t xml:space="preserve">United Arab Emirates Abu Dhabi</w:t>
      </w:r>
      <w:r>
        <w:t xml:space="preserve">, the role has evolved significantly. Today’s</w:t>
      </w:r>
      <w:r>
        <w:t xml:space="preserve"> </w:t>
      </w:r>
      <w:r>
        <w:rPr>
          <w:bCs/>
          <w:b/>
        </w:rPr>
        <w:t xml:space="preserve">Biomedical Engineer</w:t>
      </w:r>
      <w:r>
        <w:t xml:space="preserve"> </w:t>
      </w:r>
      <w:r>
        <w:t xml:space="preserve">operates proactively and strategically.</w:t>
      </w:r>
    </w:p>
    <w:bookmarkStart w:id="22" w:name="clinical-technology-management"/>
    <w:p>
      <w:pPr>
        <w:pStyle w:val="Heading3"/>
      </w:pPr>
      <w:r>
        <w:t xml:space="preserve">1. Clinical Technology Management</w:t>
      </w:r>
    </w:p>
    <w:p>
      <w:pPr>
        <w:pStyle w:val="FirstParagraph"/>
      </w:pPr>
      <w:r>
        <w:t xml:space="preserve">The modern</w:t>
      </w:r>
    </w:p>
    <w:p>
      <w:pPr>
        <w:pStyle w:val="BodyText"/>
      </w:pPr>
      <w:r>
        <w:t xml:space="preserve">Biomedical Engineer in Abu Dhabi is responsible for the entire lifecycle of medical devices. This includes:</w:t>
      </w:r>
    </w:p>
    <w:p>
      <w:pPr>
        <w:numPr>
          <w:ilvl w:val="0"/>
          <w:numId w:val="1001"/>
        </w:numPr>
        <w:pStyle w:val="Compact"/>
      </w:pPr>
      <w:r>
        <w:rPr>
          <w:bCs/>
          <w:b/>
        </w:rPr>
        <w:t xml:space="preserve">Clinical Engineering Consultation:</w:t>
      </w:r>
      <w:r>
        <w:t xml:space="preserve"> </w:t>
      </w:r>
      <w:r>
        <w:t xml:space="preserve">Working alongside doctors and hospital administrators during the procurement phase to select equipment that fits specific clinical needs and budget constraints.</w:t>
      </w:r>
    </w:p>
    <w:p>
      <w:pPr>
        <w:numPr>
          <w:ilvl w:val="0"/>
          <w:numId w:val="1001"/>
        </w:numPr>
        <w:pStyle w:val="Compact"/>
      </w:pPr>
      <w:r>
        <w:rPr>
          <w:bCs/>
          <w:b/>
        </w:rPr>
        <w:t xml:space="preserve">Installation and Commissioning:</w:t>
      </w:r>
      <w:r>
        <w:t xml:space="preserve"> </w:t>
      </w:r>
      <w:r>
        <w:t xml:space="preserve">Ensuring that new technology, such as digital pathology scanners or advanced cardiac catheterization labs, is installed correctly according to safety standards mandated by the Department of Health - Abu Dhabi (DoH).</w:t>
      </w:r>
    </w:p>
    <w:bookmarkEnd w:id="22"/>
    <w:bookmarkStart w:id="23" w:name="X437ecf43cfb8c765312ecb57929430500bce8df"/>
    <w:p>
      <w:pPr>
        <w:pStyle w:val="Heading3"/>
      </w:pPr>
      <w:r>
        <w:t xml:space="preserve">2. Preventive Maintenance and Asset Utilization</w:t>
      </w:r>
    </w:p>
    <w:p>
      <w:pPr>
        <w:pStyle w:val="FirstParagraph"/>
      </w:pPr>
      <w:r>
        <w:t xml:space="preserve">A key challenge in</w:t>
      </w:r>
      <w:r>
        <w:t xml:space="preserve"> </w:t>
      </w:r>
      <w:r>
        <w:rPr>
          <w:bCs/>
          <w:b/>
        </w:rPr>
        <w:t xml:space="preserve">United Arab Emirates Abu Dhabi</w:t>
      </w:r>
      <w:r>
        <w:t xml:space="preserve">is maximizing the return on investment for expensive medical assets.</w:t>
      </w:r>
    </w:p>
    <w:p>
      <w:pPr>
        <w:pStyle w:val="BodyText"/>
      </w:pPr>
      <w:r>
        <w:t xml:space="preserve">Biomedical Engineers utilize Computerized Maintenance Management Systems (CMMS) to schedule preventive maintenance. This proactive approach reduces unexpected breakdowns, which is crucial in a high-volume healthcare market where patient wait times and satisfaction are critical metrics.</w:t>
      </w:r>
    </w:p>
    <w:bookmarkEnd w:id="23"/>
    <w:bookmarkStart w:id="24" w:name="regulatory-compliance-and-safety"/>
    <w:p>
      <w:pPr>
        <w:pStyle w:val="Heading3"/>
      </w:pPr>
      <w:r>
        <w:t xml:space="preserve">3. Regulatory Compliance and Safety</w:t>
      </w:r>
    </w:p>
    <w:p>
      <w:pPr>
        <w:pStyle w:val="FirstParagraph"/>
      </w:pPr>
      <w:r>
        <w:t xml:space="preserve">The regulatory environment in the UAE is stringent.</w:t>
      </w:r>
    </w:p>
    <w:p>
      <w:pPr>
        <w:pStyle w:val="BodyText"/>
      </w:pPr>
      <w:r>
        <w:t xml:space="preserve">Biomedical Engineers must ensure that all medical devices comply with local regulations and international standards (such as ISO 13485). In</w:t>
      </w:r>
    </w:p>
    <w:p>
      <w:pPr>
        <w:pStyle w:val="BodyText"/>
      </w:pPr>
      <w:r>
        <w:t xml:space="preserve">United Arab Emirates Abu Dhabi, this involves rigorous documentation, calibration checks, and risk management processes to protect patients from potential hazards associated with electrical or mechanical failures.</w:t>
      </w:r>
    </w:p>
    <w:bookmarkEnd w:id="24"/>
    <w:bookmarkEnd w:id="25"/>
    <w:bookmarkStart w:id="29" w:name="X9f9fd277b40ec9bb603838ad3fb9997f0618dd2"/>
    <w:p>
      <w:pPr>
        <w:pStyle w:val="Heading2"/>
      </w:pPr>
      <w:r>
        <w:t xml:space="preserve">Case Scenario: Implementation of Robotic Surgery Technology</w:t>
      </w:r>
    </w:p>
    <w:p>
      <w:pPr>
        <w:pStyle w:val="FirstParagraph"/>
      </w:pPr>
      <w:r>
        <w:t xml:space="preserve">To illustrate the impact of the</w:t>
      </w:r>
    </w:p>
    <w:p>
      <w:pPr>
        <w:pStyle w:val="BodyText"/>
      </w:pPr>
      <w:r>
        <w:t xml:space="preserve">Biomedical Engineer in</w:t>
      </w:r>
      <w:r>
        <w:t xml:space="preserve"> </w:t>
      </w:r>
      <w:r>
        <w:rPr>
          <w:bCs/>
          <w:b/>
        </w:rPr>
        <w:t xml:space="preserve">United Arab Emirates Abu Dhabi</w:t>
      </w:r>
      <w:r>
        <w:t xml:space="preserve">, consider a hypothetical but realistic scenario involving a major tertiary hospital in Abu Dhabi introducing robotic-assisted surgery capabilities.</w:t>
      </w:r>
    </w:p>
    <w:bookmarkStart w:id="26" w:name="the-challenge"/>
    <w:p>
      <w:pPr>
        <w:pStyle w:val="Heading3"/>
      </w:pPr>
      <w:r>
        <w:t xml:space="preserve">The Challenge</w:t>
      </w:r>
    </w:p>
    <w:p>
      <w:pPr>
        <w:pStyle w:val="FirstParagraph"/>
      </w:pPr>
      <w:r>
        <w:t xml:space="preserve">The hospital aims to reduce invasive procedures and improve surgical precision. The procurement team orders the latest generation of surgical robots. However, the introduction of this technology brings significant challenges: high cost, complex integration with existing hospital information systems (HIS), and the need for specialized maintenance protocols.</w:t>
      </w:r>
    </w:p>
    <w:bookmarkEnd w:id="26"/>
    <w:bookmarkStart w:id="27" w:name="the-biomedical-engineers-intervention"/>
    <w:p>
      <w:pPr>
        <w:pStyle w:val="Heading3"/>
      </w:pPr>
      <w:r>
        <w:t xml:space="preserve">The Biomedical Engineer's Intervention</w:t>
      </w:r>
    </w:p>
    <w:p>
      <w:pPr>
        <w:pStyle w:val="FirstParagraph"/>
      </w:pPr>
      <w:r>
        <w:t xml:space="preserve">A senior</w:t>
      </w:r>
    </w:p>
    <w:p>
      <w:pPr>
        <w:pStyle w:val="BodyText"/>
      </w:pPr>
      <w:r>
        <w:t xml:space="preserve">Biomedical Engineer in</w:t>
      </w:r>
    </w:p>
    <w:p>
      <w:pPr>
        <w:pStyle w:val="BodyText"/>
      </w:pPr>
      <w:r>
        <w:t xml:space="preserve">United Arab Emirates Abu Dhabi plays a pivotal role in this transition:</w:t>
      </w:r>
    </w:p>
    <w:p>
      <w:pPr>
        <w:numPr>
          <w:ilvl w:val="0"/>
          <w:numId w:val="1002"/>
        </w:numPr>
        <w:pStyle w:val="Compact"/>
      </w:pPr>
      <w:r>
        <w:rPr>
          <w:bCs/>
          <w:b/>
        </w:rPr>
        <w:t xml:space="preserve">Risk Assessment:</w:t>
      </w:r>
    </w:p>
    <w:p>
      <w:pPr>
        <w:numPr>
          <w:ilvl w:val="0"/>
          <w:numId w:val="1000"/>
        </w:numPr>
        <w:pStyle w:val="Compact"/>
      </w:pPr>
      <w:r>
        <w:t xml:space="preserve">Before installation, the engineer assesses the physical environment (power stability, floor load bearing) and integrates risk management into the deployment plan.</w:t>
      </w:r>
    </w:p>
    <w:p>
      <w:pPr>
        <w:numPr>
          <w:ilvl w:val="0"/>
          <w:numId w:val="1002"/>
        </w:numPr>
        <w:pStyle w:val="Compact"/>
      </w:pPr>
      <w:r>
        <w:rPr>
          <w:bCs/>
          <w:b/>
        </w:rPr>
        <w:t xml:space="preserve">Clinical Liaison:</w:t>
      </w:r>
      <w:r>
        <w:t xml:space="preserve"> </w:t>
      </w:r>
      <w:r>
        <w:t xml:space="preserve">The engineer acts as a bridge between the technical vendor and the surgical team. They ensure that training for clinical staff includes not only usage but also basic troubleshooting, empowering doctors to recognize potential issues early.</w:t>
      </w:r>
    </w:p>
    <w:p>
      <w:pPr>
        <w:numPr>
          <w:ilvl w:val="0"/>
          <w:numId w:val="1002"/>
        </w:numPr>
        <w:pStyle w:val="Compact"/>
      </w:pPr>
      <w:r>
        <w:rPr>
          <w:bCs/>
          <w:b/>
        </w:rPr>
        <w:t xml:space="preserve">Service Level Agreement (SLA) Management:</w:t>
      </w:r>
      <w:r>
        <w:t xml:space="preserve"> </w:t>
      </w:r>
      <w:r>
        <w:t xml:space="preserve">The engineer negotiates SLAs with vendors, defining response times for critical repairs. In</w:t>
      </w:r>
    </w:p>
    <w:p>
      <w:pPr>
        <w:numPr>
          <w:ilvl w:val="0"/>
          <w:numId w:val="1000"/>
        </w:numPr>
        <w:pStyle w:val="Compact"/>
      </w:pPr>
      <w:r>
        <w:t xml:space="preserve">United Arab Emirates Abu Dhabi, where healthcare efficiency is paramount, minimizing downtime is non-negotiable.</w:t>
      </w:r>
    </w:p>
    <w:p>
      <w:pPr>
        <w:numPr>
          <w:ilvl w:val="0"/>
          <w:numId w:val="1002"/>
        </w:numPr>
        <w:pStyle w:val="Compact"/>
      </w:pPr>
      <w:r>
        <w:rPr>
          <w:bCs/>
          <w:b/>
        </w:rPr>
        <w:t xml:space="preserve">Data Integration:</w:t>
      </w:r>
      <w:r>
        <w:t xml:space="preserve"> </w:t>
      </w:r>
      <w:r>
        <w:t xml:space="preserve">The biomedical engineer ensures that the robotic system can securely exchange data with the hospital’s electronic health records, enhancing traceability and patient safety.</w:t>
      </w:r>
    </w:p>
    <w:bookmarkEnd w:id="27"/>
    <w:bookmarkStart w:id="28" w:name="the-outcome"/>
    <w:p>
      <w:pPr>
        <w:pStyle w:val="Heading3"/>
      </w:pPr>
      <w:r>
        <w:t xml:space="preserve">The Outcome</w:t>
      </w:r>
    </w:p>
    <w:p>
      <w:pPr>
        <w:pStyle w:val="FirstParagraph"/>
      </w:pPr>
      <w:r>
        <w:t xml:space="preserve">Due to the proactive planning by the</w:t>
      </w:r>
    </w:p>
    <w:p>
      <w:pPr>
        <w:pStyle w:val="BodyText"/>
      </w:pPr>
      <w:r>
        <w:t xml:space="preserve">Biomedical Engineer , the new technology was integrated seamlessly. The hospital reported a 20% increase in surgical throughput within the first year and maintained a 99.9% equipment uptime rate. This success story highlights how biomedical engineering is not just about fixing machines, but about enabling clinical innovation.</w:t>
      </w:r>
    </w:p>
    <w:bookmarkEnd w:id="28"/>
    <w:bookmarkEnd w:id="29"/>
    <w:bookmarkStart w:id="30" w:name="X14a80269dd2065f5c3de0b54697362342ae174e"/>
    <w:p>
      <w:pPr>
        <w:pStyle w:val="Heading2"/>
      </w:pPr>
      <w:r>
        <w:t xml:space="preserve">Challenges Faced by Biomedical Engineers in Abu Dhabi</w:t>
      </w:r>
    </w:p>
    <w:p>
      <w:pPr>
        <w:pStyle w:val="FirstParagraph"/>
      </w:pPr>
      <w:r>
        <w:t xml:space="preserve">Despite successes,</w:t>
      </w:r>
    </w:p>
    <w:p>
      <w:pPr>
        <w:pStyle w:val="BodyText"/>
      </w:pPr>
      <w:r>
        <w:t xml:space="preserve">Biomedical Engineers in</w:t>
      </w:r>
    </w:p>
    <w:p>
      <w:pPr>
        <w:pStyle w:val="BodyText"/>
      </w:pPr>
      <w:r>
        <w:t xml:space="preserve">United Arab Emirates Abu Dhabiface several challenges:</w:t>
      </w:r>
    </w:p>
    <w:p>
      <w:pPr>
        <w:numPr>
          <w:ilvl w:val="0"/>
          <w:numId w:val="1003"/>
        </w:numPr>
        <w:pStyle w:val="Compact"/>
      </w:pPr>
      <w:r>
        <w:rPr>
          <w:bCs/>
          <w:b/>
        </w:rPr>
        <w:t xml:space="preserve">Rapid Technological Obsolescence:</w:t>
      </w:r>
      <w:r>
        <w:t xml:space="preserve"> </w:t>
      </w:r>
      <w:r>
        <w:t xml:space="preserve">The pace of innovation means equipment can become outdated quickly, requiring continuous learning and upskilling.</w:t>
      </w:r>
    </w:p>
    <w:p>
      <w:pPr>
        <w:numPr>
          <w:ilvl w:val="0"/>
          <w:numId w:val="1003"/>
        </w:numPr>
        <w:pStyle w:val="Compact"/>
      </w:pPr>
      <w:r>
        <w:rPr>
          <w:bCs/>
          <w:b/>
        </w:rPr>
        <w:t xml:space="preserve">Skill Gap:</w:t>
      </w:r>
      <w:r>
        <w:t xml:space="preserve"> </w:t>
      </w:r>
      <w:r>
        <w:t xml:space="preserve">There is a high demand for engineers with specialized knowledge in IT-cybersecurity for medical devices, as connected devices pose new cybersecurity risks.</w:t>
      </w:r>
    </w:p>
    <w:p>
      <w:pPr>
        <w:numPr>
          <w:ilvl w:val="0"/>
          <w:numId w:val="1003"/>
        </w:numPr>
        <w:pStyle w:val="Compact"/>
      </w:pPr>
      <w:r>
        <w:rPr>
          <w:bCs/>
          <w:b/>
        </w:rPr>
        <w:t xml:space="preserve">Cultural and Communication Diversity:</w:t>
      </w:r>
      <w:r>
        <w:t xml:space="preserve"> </w:t>
      </w:r>
      <w:r>
        <w:t xml:space="preserve">Working in</w:t>
      </w:r>
      <w:r>
        <w:t xml:space="preserve"> </w:t>
      </w:r>
      <w:r>
        <w:rPr>
          <w:iCs/>
          <w:i/>
        </w:rPr>
        <w:t xml:space="preserve">United Arab Emirates Abu Dhabi</w:t>
      </w:r>
      <w:r>
        <w:t xml:space="preserve">, biomedical engineers interact with multicultural teams. Effective communication across cultural boundaries is essential for patient safety and team cohesion.</w:t>
      </w:r>
    </w:p>
    <w:bookmarkEnd w:id="30"/>
    <w:bookmarkStart w:id="31" w:name="Xee8a2f38f9d05f3371833d6f46f6c9c9c07fdf0"/>
    <w:p>
      <w:pPr>
        <w:pStyle w:val="Heading2"/>
      </w:pPr>
      <w:r>
        <w:t xml:space="preserve">The Future: Innovation and Local Talent Development</w:t>
      </w:r>
    </w:p>
    <w:p>
      <w:pPr>
        <w:pStyle w:val="FirstParagraph"/>
      </w:pPr>
      <w:r>
        <w:t xml:space="preserve">The future of biomedical engineering in</w:t>
      </w:r>
    </w:p>
    <w:p>
      <w:pPr>
        <w:pStyle w:val="BodyText"/>
      </w:pPr>
      <w:r>
        <w:t xml:space="preserve">United Arab Emirates Abu Dhabi is closely tied to the UAE’s vision of economic diversification and knowledge-based growth. There is a strong emphasis on:</w:t>
      </w:r>
    </w:p>
    <w:p>
      <w:pPr>
        <w:numPr>
          <w:ilvl w:val="0"/>
          <w:numId w:val="1004"/>
        </w:numPr>
        <w:pStyle w:val="Compact"/>
      </w:pPr>
      <w:r>
        <w:rPr>
          <w:bCs/>
          <w:b/>
        </w:rPr>
        <w:t xml:space="preserve">Talent Localization:</w:t>
      </w:r>
      <w:r>
        <w:t xml:space="preserve"> </w:t>
      </w:r>
      <w:r>
        <w:t xml:space="preserve">Initiatives to train Emirati nationals as biomedical engineers, ensuring long-term sustainability and expertise within the local workforce.</w:t>
      </w:r>
    </w:p>
    <w:p>
      <w:pPr>
        <w:numPr>
          <w:ilvl w:val="0"/>
          <w:numId w:val="1004"/>
        </w:numPr>
        <w:pStyle w:val="Compact"/>
      </w:pPr>
      <w:r>
        <w:t xml:space="preserve">Artificial Intelligence in Predictive Maintenance:</w:t>
      </w:r>
    </w:p>
    <w:p>
      <w:pPr>
        <w:numPr>
          <w:ilvl w:val="0"/>
          <w:numId w:val="1000"/>
        </w:numPr>
        <w:pStyle w:val="Compact"/>
      </w:pPr>
      <w:r>
        <w:t xml:space="preserve">Biomedical Engineers are increasingly using AI-driven analytics to predict equipment failures before they occur, further enhancing operational efficiency.</w:t>
      </w:r>
    </w:p>
    <w:p>
      <w:pPr>
        <w:numPr>
          <w:ilvl w:val="0"/>
          <w:numId w:val="1004"/>
        </w:numPr>
        <w:pStyle w:val="Compact"/>
      </w:pPr>
      <w:r>
        <w:rPr>
          <w:bCs/>
          <w:b/>
        </w:rPr>
        <w:t xml:space="preserve">Cybersecurity of Medical IoT:</w:t>
      </w:r>
      <w:r>
        <w:t xml:space="preserve"> </w:t>
      </w:r>
      <w:r>
        <w:t xml:space="preserve">As hospitals become more connected, biomedical engineers must also act as cybersecurity analysts to protect patient data from cyber threats.</w:t>
      </w:r>
    </w:p>
    <w:bookmarkEnd w:id="31"/>
    <w:bookmarkStart w:id="32" w:name="conclusion"/>
    <w:p>
      <w:pPr>
        <w:pStyle w:val="Heading2"/>
      </w:pPr>
      <w:r>
        <w:t xml:space="preserve">Conclusion</w:t>
      </w:r>
    </w:p>
    <w:p>
      <w:pPr>
        <w:pStyle w:val="FirstParagraph"/>
      </w:pPr>
      <w:r>
        <w:t xml:space="preserve">In</w:t>
      </w:r>
    </w:p>
    <w:p>
      <w:pPr>
        <w:pStyle w:val="BodyText"/>
      </w:pPr>
      <w:r>
        <w:t xml:space="preserve">United Arab Emirates Abu Dhabi, the</w:t>
      </w:r>
    </w:p>
    <w:p>
      <w:pPr>
        <w:pStyle w:val="BodyText"/>
      </w:pPr>
      <w:r>
        <w:t xml:space="preserve">Biomedical Engineer is no longer a peripheral support staff member but a central figure in the healthcare delivery system. They are guardians of patient safety, enablers of clinical innovation, and stewards of significant financial resources. As the region continues to advance its healthcare infrastructure, the role of biomedical engineering will only grow in importance.</w:t>
      </w:r>
    </w:p>
    <w:p>
      <w:pPr>
        <w:pStyle w:val="BodyText"/>
      </w:pPr>
      <w:r>
        <w:t xml:space="preserve">The case study demonstrates that successful implementation of advanced medical technology relies heavily on the expertise, strategic thinking, and proactive management provided by biomedical engineers. For</w:t>
      </w:r>
      <w:r>
        <w:t xml:space="preserve"> </w:t>
      </w:r>
      <w:r>
        <w:rPr>
          <w:bCs/>
          <w:b/>
        </w:rPr>
        <w:t xml:space="preserve">United Arab Emirates Abu Dhabi</w:t>
      </w:r>
      <w:r>
        <w:t xml:space="preserve">to maintain its status as a global leader in healthcare, continued investment in biomedical engineering education, resources, and professional development is essential.</w:t>
      </w:r>
    </w:p>
    <w:bookmarkEnd w:id="32"/>
    <w:bookmarkStart w:id="33" w:name="recommendations"/>
    <w:p>
      <w:pPr>
        <w:pStyle w:val="Heading2"/>
      </w:pPr>
      <w:r>
        <w:t xml:space="preserve">Recommendations</w:t>
      </w:r>
    </w:p>
    <w:p>
      <w:pPr>
        <w:numPr>
          <w:ilvl w:val="0"/>
          <w:numId w:val="1005"/>
        </w:numPr>
        <w:pStyle w:val="Compact"/>
      </w:pPr>
      <w:r>
        <w:rPr>
          <w:bCs/>
          <w:b/>
        </w:rPr>
        <w:t xml:space="preserve">Hospitals:</w:t>
      </w:r>
      <w:r>
        <w:t xml:space="preserve"> </w:t>
      </w:r>
      <w:r>
        <w:t xml:space="preserve">Should integrate biomedical engineers into early-stage strategic planning committees rather than post-implementation support teams.</w:t>
      </w:r>
    </w:p>
    <w:p>
      <w:pPr>
        <w:numPr>
          <w:ilvl w:val="0"/>
          <w:numId w:val="1005"/>
        </w:numPr>
        <w:pStyle w:val="Compact"/>
      </w:pPr>
      <w:r>
        <w:rPr>
          <w:bCs/>
          <w:b/>
        </w:rPr>
        <w:t xml:space="preserve">Educational Institutions:</w:t>
      </w:r>
      <w:r>
        <w:t xml:space="preserve"> </w:t>
      </w:r>
      <w:r>
        <w:t xml:space="preserve">In</w:t>
      </w:r>
      <w:r>
        <w:t xml:space="preserve"> </w:t>
      </w:r>
      <w:r>
        <w:rPr>
          <w:iCs/>
          <w:i/>
        </w:rPr>
        <w:t xml:space="preserve">United Arab Emirates Abu Dhabi</w:t>
      </w:r>
      <w:r>
        <w:t xml:space="preserve">, universities should expand curricula to include cybersecurity, AI, and data analytics for biomedical equipment.</w:t>
      </w:r>
    </w:p>
    <w:p>
      <w:pPr>
        <w:numPr>
          <w:ilvl w:val="0"/>
          <w:numId w:val="1005"/>
        </w:numPr>
        <w:pStyle w:val="Compact"/>
      </w:pPr>
      <w:r>
        <w:rPr>
          <w:bCs/>
          <w:b/>
        </w:rPr>
        <w:t xml:space="preserve">Policymakers:</w:t>
      </w:r>
      <w:r>
        <w:t xml:space="preserve"> </w:t>
      </w:r>
      <w:r>
        <w:t xml:space="preserve">The Department of Health - Abu Dhabi should continue to support certification programs that align local talent with global best practices in biomedical engineering.</w:t>
      </w:r>
    </w:p>
    <w:p>
      <w:pPr>
        <w:pStyle w:val="FirstParagraph"/>
      </w:pPr>
      <w:r>
        <w:t xml:space="preserve">This case study underscores the vital contribution of the</w:t>
      </w:r>
    </w:p>
    <w:p>
      <w:pPr>
        <w:pStyle w:val="BodyText"/>
      </w:pPr>
      <w:r>
        <w:t xml:space="preserve">Biomedical Engineer to the healthcare ecosystem in</w:t>
      </w:r>
    </w:p>
    <w:p>
      <w:pPr>
        <w:pStyle w:val="BodyText"/>
      </w:pPr>
      <w:r>
        <w:t xml:space="preserve">United Arab Emirates Abu Dhabi, highlighting their role as essential partners in delivering world-class patient care.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Biomedical Engineer in United Arab Emirates Abu Dhabi</dc:title>
  <dc:creator/>
  <dc:language>en</dc:language>
  <cp:keywords/>
  <dcterms:created xsi:type="dcterms:W3CDTF">2026-07-29T10:09:07Z</dcterms:created>
  <dcterms:modified xsi:type="dcterms:W3CDTF">2026-07-29T10:09:07Z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