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2" w:name="X0b8b4f57202fb0af682138dde2f94b6f70bcbcb"/>
    <w:p>
      <w:pPr>
        <w:pStyle w:val="Heading1"/>
      </w:pPr>
      <w:r>
        <w:t xml:space="preserve">Case Study : Innovating Healthcare Through Biomedical Engineering in the United States , Chicago</w:t>
      </w:r>
    </w:p>
    <w:p>
      <w:pPr>
        <w:pStyle w:val="FirstParagraph"/>
      </w:pPr>
      <w:r>
        <w:t xml:space="preserve">This document provides an in-depth analysis of the role and impact of a</w:t>
      </w:r>
      <w:r>
        <w:t xml:space="preserve"> </w:t>
      </w:r>
      <w:r>
        <w:rPr>
          <w:bCs/>
          <w:b/>
        </w:rPr>
        <w:t xml:space="preserve">Biomedical Engineer</w:t>
      </w:r>
      <w:r>
        <w:t xml:space="preserve"> </w:t>
      </w:r>
      <w:r>
        <w:t xml:space="preserve">operating within the dynamic healthcare landscape of</w:t>
      </w:r>
      <w:r>
        <w:t xml:space="preserve"> </w:t>
      </w:r>
      <w:r>
        <w:rPr>
          <w:bCs/>
          <w:b/>
        </w:rPr>
        <w:t xml:space="preserve">United States Chicago</w:t>
      </w:r>
      <w:r>
        <w:t xml:space="preserve">. It explores how specialized engineering solutions are addressing local medical challenges, improving patient outcomes, and driving innovation in one of America’s most significant metropolitan hubs.</w:t>
      </w:r>
    </w:p>
    <w:bookmarkStart w:id="20" w:name="executive-summary"/>
    <w:p>
      <w:pPr>
        <w:pStyle w:val="Heading2"/>
      </w:pPr>
      <w:r>
        <w:t xml:space="preserve">1. Executive Summary</w:t>
      </w:r>
    </w:p>
    <w:p>
      <w:pPr>
        <w:pStyle w:val="FirstParagraph"/>
      </w:pPr>
      <w:r>
        <w:t xml:space="preserve">The intersection of advanced technology and medicine has never been more critical than it is today. In the heart of the</w:t>
      </w:r>
      <w:r>
        <w:t xml:space="preserve"> </w:t>
      </w:r>
      <w:r>
        <w:rPr>
          <w:bCs/>
          <w:b/>
        </w:rPr>
        <w:t xml:space="preserve">United States</w:t>
      </w:r>
      <w:r>
        <w:t xml:space="preserve">, specifically within the bustling metropolis of</w:t>
      </w:r>
      <w:r>
        <w:t xml:space="preserve"> </w:t>
      </w:r>
      <w:r>
        <w:rPr>
          <w:bCs/>
          <w:b/>
        </w:rPr>
        <w:t xml:space="preserve">Chicago</w:t>
      </w:r>
      <w:r>
        <w:t xml:space="preserve">, healthcare facilities are under constant pressure to provide higher quality care while managing costs efficiently. This case study examines how a dedicated</w:t>
      </w:r>
      <w:r>
        <w:t xml:space="preserve"> </w:t>
      </w:r>
      <w:r>
        <w:t xml:space="preserve">Biomedical Engineer</w:t>
      </w:r>
      <w:r>
        <w:t xml:space="preserve"> </w:t>
      </w:r>
      <w:r>
        <w:t xml:space="preserve">serves as a pivotal figure in this ecosystem. By bridging the gap between clinical needs and technological capabilities, this professional ensures that hospitals and clinics in Chicago operate with cutting-edge equipment that is safe, effective, and innovative.</w:t>
      </w:r>
    </w:p>
    <w:p>
      <w:pPr>
        <w:pStyle w:val="BodyText"/>
      </w:pPr>
      <w:r>
        <w:t xml:space="preserve">Chicago’s unique demographic diversity and high volume of patient traffic create distinct challenges for healthcare providers. From trauma centers on the North Side to specialized care units in downtown facilities, the demand for reliable medical technology is immense. This case study details how a</w:t>
      </w:r>
      <w:r>
        <w:t xml:space="preserve"> </w:t>
      </w:r>
      <w:r>
        <w:rPr>
          <w:bCs/>
          <w:b/>
        </w:rPr>
        <w:t xml:space="preserve">Biomedical Engineer</w:t>
      </w:r>
      <w:r>
        <w:t xml:space="preserve"> </w:t>
      </w:r>
      <w:r>
        <w:t xml:space="preserve">in this region navigates regulatory requirements, integrates new technologies, and collaborates with multidisciplinary teams to enhance patient care.</w:t>
      </w:r>
    </w:p>
    <w:bookmarkEnd w:id="20"/>
    <w:bookmarkStart w:id="21" w:name="professional-role-and-responsibilities"/>
    <w:p>
      <w:pPr>
        <w:pStyle w:val="Heading2"/>
      </w:pPr>
      <w:r>
        <w:t xml:space="preserve">2. Professional Role and Responsibilities</w:t>
      </w:r>
    </w:p>
    <w:p>
      <w:pPr>
        <w:pStyle w:val="FirstParagraph"/>
      </w:pPr>
      <w:r>
        <w:t xml:space="preserve">A</w:t>
      </w:r>
      <w:r>
        <w:t xml:space="preserve"> </w:t>
      </w:r>
      <w:r>
        <w:rPr>
          <w:bCs/>
          <w:b/>
        </w:rPr>
        <w:t xml:space="preserve">Biomedical Engineer</w:t>
      </w:r>
      <w:r>
        <w:t xml:space="preserve"> </w:t>
      </w:r>
      <w:r>
        <w:t xml:space="preserve">in Chicago operates at the forefront of medical innovation. Their primary responsibility is to design, develop, maintain, and evaluate equipment and devices used for medical purposes. However, their role extends far beyond technical maintenance.</w:t>
      </w:r>
    </w:p>
    <w:p>
      <w:pPr>
        <w:numPr>
          <w:ilvl w:val="0"/>
          <w:numId w:val="1001"/>
        </w:numPr>
        <w:pStyle w:val="Compact"/>
      </w:pPr>
      <w:r>
        <w:rPr>
          <w:bCs/>
          <w:b/>
        </w:rPr>
        <w:t xml:space="preserve">Clinical Collaboration:</w:t>
      </w:r>
      <w:r>
        <w:t xml:space="preserve"> </w:t>
      </w:r>
      <w:r>
        <w:t xml:space="preserve">Engineers work closely with physicians, nurses, and hospital administrators to understand specific clinical workflows. For instance in a Chicago trauma center understanding the rapid deployment needs for imaging equipment is crucial. The engineer ensures that MRI machines and CT scanners are calibrated for speed without compromising image quality.</w:t>
      </w:r>
    </w:p>
    <w:p>
      <w:pPr>
        <w:numPr>
          <w:ilvl w:val="0"/>
          <w:numId w:val="1001"/>
        </w:numPr>
        <w:pStyle w:val="Compact"/>
      </w:pPr>
      <w:r>
        <w:rPr>
          <w:bCs/>
          <w:b/>
        </w:rPr>
        <w:t xml:space="preserve">Regulatory Compliance:</w:t>
      </w:r>
      <w:r>
        <w:t xml:space="preserve"> </w:t>
      </w:r>
      <w:r>
        <w:t xml:space="preserve">Adhering to Federal regulations such as those set by the FDA and local Illinois state laws is paramount. The engineer must ensure that all devices meet safety standards, conducting regular audits and risk assessments to prevent medical errors.</w:t>
      </w:r>
    </w:p>
    <w:p>
      <w:pPr>
        <w:numPr>
          <w:ilvl w:val="0"/>
          <w:numId w:val="1001"/>
        </w:numPr>
        <w:pStyle w:val="Compact"/>
      </w:pPr>
      <w:r>
        <w:t xml:space="preserve">Maintenance and Lifecycle Management: Preventive maintenance schedules are critical. The engineer develops protocols to extend the lifespan of expensive medical equipment, reducing capital expenditure for hospitals in the region.</w:t>
      </w:r>
    </w:p>
    <w:bookmarkEnd w:id="21"/>
    <w:bookmarkStart w:id="25" w:name="Xe9e0d2ec1ec72dcc2f831f00e6836a39a2c13b4"/>
    <w:p>
      <w:pPr>
        <w:pStyle w:val="Heading2"/>
      </w:pPr>
      <w:r>
        <w:t xml:space="preserve">3. Challenges Specific to United States Chicago</w:t>
      </w:r>
    </w:p>
    <w:p>
      <w:pPr>
        <w:pStyle w:val="FirstParagraph"/>
      </w:pPr>
      <w:r>
        <w:t xml:space="preserve">Operating as a</w:t>
      </w:r>
      <w:r>
        <w:t xml:space="preserve"> </w:t>
      </w:r>
      <w:r>
        <w:t xml:space="preserve">Biomedical Engineer</w:t>
      </w:r>
      <w:r>
        <w:t xml:space="preserve"> </w:t>
      </w:r>
      <w:r>
        <w:t xml:space="preserve">in</w:t>
      </w:r>
      <w:r>
        <w:t xml:space="preserve"> </w:t>
      </w:r>
      <w:r>
        <w:rPr>
          <w:bCs/>
          <w:b/>
        </w:rPr>
        <w:t xml:space="preserve">United States Chicago</w:t>
      </w:r>
      <w:r>
        <w:t xml:space="preserve"> </w:t>
      </w:r>
      <w:r>
        <w:t xml:space="preserve">presents unique environmental and logistical challenges that differ from other regions.</w:t>
      </w:r>
    </w:p>
    <w:bookmarkStart w:id="22" w:name="a.-high-patient-volume-and-acuity"/>
    <w:p>
      <w:pPr>
        <w:pStyle w:val="Heading3"/>
      </w:pPr>
      <w:r>
        <w:t xml:space="preserve">A. High Patient Volume and Acuity</w:t>
      </w:r>
    </w:p>
    <w:p>
      <w:pPr>
        <w:pStyle w:val="FirstParagraph"/>
      </w:pPr>
      <w:r>
        <w:t xml:space="preserve">Hospitals in Chicago, such as Northwestern Memorial Hospital or Advocate Christ Medical Center, serve a dense urban population with high acuity needs. Equipment failure during peak hours can have catastrophic consequences. The engineer must implement redundant systems and rapid response protocols to minimize downtime.</w:t>
      </w:r>
    </w:p>
    <w:bookmarkEnd w:id="22"/>
    <w:bookmarkStart w:id="23" w:name="b.-diverse-patient-population"/>
    <w:p>
      <w:pPr>
        <w:pStyle w:val="Heading3"/>
      </w:pPr>
      <w:r>
        <w:t xml:space="preserve">B. Diverse Patient Population</w:t>
      </w:r>
    </w:p>
    <w:p>
      <w:pPr>
        <w:pStyle w:val="FirstParagraph"/>
      </w:pPr>
      <w:r>
        <w:t xml:space="preserve">Chicago’s diverse demographic requires medical devices that are adaptable to various patient sizes, conditions, and cultural needs. Biomedical engineers must evaluate equipment for accessibility and usability across different populations, ensuring inclusive design principles are applied.</w:t>
      </w:r>
    </w:p>
    <w:bookmarkEnd w:id="23"/>
    <w:bookmarkStart w:id="24" w:name="c.-urban-infrastructure-constraints"/>
    <w:p>
      <w:pPr>
        <w:pStyle w:val="Heading3"/>
      </w:pPr>
      <w:r>
        <w:t xml:space="preserve">C. Urban Infrastructure Constraints</w:t>
      </w:r>
    </w:p>
    <w:p>
      <w:pPr>
        <w:pStyle w:val="FirstParagraph"/>
      </w:pPr>
      <w:r>
        <w:t xml:space="preserve">Older hospital buildings in Chicago often lack the infrastructure required for modern high-power medical devices. Engineers face the challenge of retrofitting legacy facilities with necessary electrical and data connections, balancing structural limitations with technological demands.</w:t>
      </w:r>
    </w:p>
    <w:bookmarkEnd w:id="24"/>
    <w:bookmarkEnd w:id="25"/>
    <w:bookmarkStart w:id="29" w:name="X2e7ae63382ce019c8b99cc3209d920533dcf33b"/>
    <w:p>
      <w:pPr>
        <w:pStyle w:val="Heading2"/>
      </w:pPr>
      <w:r>
        <w:t xml:space="preserve">4. Case Scenario: Implementation of Smart ICU Systems</w:t>
      </w:r>
    </w:p>
    <w:p>
      <w:pPr>
        <w:pStyle w:val="FirstParagraph"/>
      </w:pPr>
      <w:r>
        <w:t xml:space="preserve">To illustrate the practical application of biomedical engineering in this context, consider a recent project implemented in a major Chicago hospital system.</w:t>
      </w:r>
    </w:p>
    <w:bookmarkStart w:id="26" w:name="background"/>
    <w:p>
      <w:pPr>
        <w:pStyle w:val="Heading3"/>
      </w:pPr>
      <w:r>
        <w:t xml:space="preserve">Background</w:t>
      </w:r>
    </w:p>
    <w:p>
      <w:pPr>
        <w:pStyle w:val="FirstParagraph"/>
      </w:pPr>
      <w:r>
        <w:t xml:space="preserve">The Intensive Care Unit (ICU) was experiencing high rates of staff burnout due to manual data entry from multiple monitoring devices. Nurses spent significant time transferring vitals from bedside monitors to Electronic Health Records (EHR), increasing the risk of human error.</w:t>
      </w:r>
    </w:p>
    <w:bookmarkEnd w:id="26"/>
    <w:bookmarkStart w:id="27" w:name="intervention-by-biomedical-engineer"/>
    <w:p>
      <w:pPr>
        <w:pStyle w:val="Heading3"/>
      </w:pPr>
      <w:r>
        <w:t xml:space="preserve">Intervention by Biomedical Engineer</w:t>
      </w:r>
    </w:p>
    <w:p>
      <w:pPr>
        <w:pStyle w:val="FirstParagraph"/>
      </w:pPr>
      <w:r>
        <w:t xml:space="preserve">The</w:t>
      </w:r>
      <w:r>
        <w:t xml:space="preserve"> </w:t>
      </w:r>
      <w:r>
        <w:rPr>
          <w:bCs/>
          <w:b/>
        </w:rPr>
        <w:t xml:space="preserve">Biomedical Engineer</w:t>
      </w:r>
      <w:r>
        <w:t xml:space="preserve"> </w:t>
      </w:r>
      <w:r>
        <w:t xml:space="preserve">led a cross-functional team to implement an Internet of Medical Things (IoMT) solution. Key steps included:</w:t>
      </w:r>
    </w:p>
    <w:p>
      <w:pPr>
        <w:numPr>
          <w:ilvl w:val="0"/>
          <w:numId w:val="1002"/>
        </w:numPr>
        <w:pStyle w:val="Compact"/>
      </w:pPr>
      <w:r>
        <w:t xml:space="preserve">Auditing existing devices for connectivity capabilities.</w:t>
      </w:r>
    </w:p>
    <w:p>
      <w:pPr>
        <w:numPr>
          <w:ilvl w:val="0"/>
          <w:numId w:val="1002"/>
        </w:numPr>
        <w:pStyle w:val="Compact"/>
      </w:pPr>
      <w:r>
        <w:t xml:space="preserve">Selecting interoperable sensors that could transmit data directly to the EHR system via secure Wi-Fi networks.</w:t>
      </w:r>
    </w:p>
    <w:p>
      <w:pPr>
        <w:numPr>
          <w:ilvl w:val="0"/>
          <w:numId w:val="1002"/>
        </w:numPr>
        <w:pStyle w:val="Compact"/>
      </w:pPr>
      <w:r>
        <w:t xml:space="preserve">Collaborating with IT security teams to ensure HIPAA compliance in data transmission.Training clinical staff on the new interface and troubleshooting mechanisms.i</w:t>
      </w:r>
    </w:p>
    <w:bookmarkEnd w:id="27"/>
    <w:bookmarkStart w:id="28" w:name="outcome"/>
    <w:p>
      <w:pPr>
        <w:pStyle w:val="Heading3"/>
      </w:pPr>
      <w:r>
        <w:t xml:space="preserve">Outcome</w:t>
      </w:r>
    </w:p>
    <w:p>
      <w:pPr>
        <w:pStyle w:val="FirstParagraph"/>
      </w:pPr>
      <w:r>
        <w:t xml:space="preserve">The implementation resulted in a 40% reduction in administrative time for nurses, allowing more focus on direct patient care. Error rates related to manual entry dropped to near zero. Patient satisfaction scores improved due to faster response times based on real-time data alerts. This success story highlights the tangible impact a</w:t>
      </w:r>
      <w:r>
        <w:t xml:space="preserve"> </w:t>
      </w:r>
      <w:r>
        <w:t xml:space="preserve">Biomedical Engineer</w:t>
      </w:r>
      <w:r>
        <w:t xml:space="preserve"> </w:t>
      </w:r>
      <w:r>
        <w:t xml:space="preserve">can have within the</w:t>
      </w:r>
      <w:r>
        <w:t xml:space="preserve"> </w:t>
      </w:r>
      <w:r>
        <w:rPr>
          <w:bCs/>
          <w:b/>
        </w:rPr>
        <w:t xml:space="preserve">United States Chicago</w:t>
      </w:r>
      <w:r>
        <w:t xml:space="preserve"> </w:t>
      </w:r>
      <w:r>
        <w:t xml:space="preserve">healthcare framework.</w:t>
      </w:r>
    </w:p>
    <w:bookmarkEnd w:id="28"/>
    <w:bookmarkEnd w:id="29"/>
    <w:bookmarkStart w:id="30" w:name="impact-on-local-healthcare-economy"/>
    <w:p>
      <w:pPr>
        <w:pStyle w:val="Heading2"/>
      </w:pPr>
      <w:r>
        <w:t xml:space="preserve">5. Impact on Local Healthcare Economy</w:t>
      </w:r>
    </w:p>
    <w:p>
      <w:pPr>
        <w:pStyle w:val="FirstParagraph"/>
      </w:pPr>
      <w:r>
        <w:t xml:space="preserve">The presence of skilled biomedical engineers in Chicago contributes significantly to the local economy and healthcare sustainability. By optimizing equipment usage, hospitals save millions annually in maintenance and replacement costs. Furthermore, the innovation hub status of</w:t>
      </w:r>
      <w:r>
        <w:t xml:space="preserve"> </w:t>
      </w:r>
      <w:r>
        <w:rPr>
          <w:bCs/>
          <w:b/>
        </w:rPr>
        <w:t xml:space="preserve">United States Chicago</w:t>
      </w:r>
      <w:r>
        <w:t xml:space="preserve">, supported by institutions like the University of Illinois at Chicago (UIC) and numerous biotech startups, creates a fertile ground for R&amp;D. Engineers contribute to this ecosystem by translating academic research into clinical products.</w:t>
      </w:r>
    </w:p>
    <w:bookmarkEnd w:id="30"/>
    <w:bookmarkStart w:id="31" w:name="conclusion"/>
    <w:p>
      <w:pPr>
        <w:pStyle w:val="Heading2"/>
      </w:pPr>
      <w:r>
        <w:t xml:space="preserve">6. Conclusion</w:t>
      </w:r>
    </w:p>
    <w:p>
      <w:pPr>
        <w:pStyle w:val="FirstParagraph"/>
      </w:pPr>
      <w:r>
        <w:t xml:space="preserve">The role of a</w:t>
      </w:r>
      <w:r>
        <w:t xml:space="preserve"> </w:t>
      </w:r>
      <w:r>
        <w:rPr>
          <w:bCs/>
          <w:b/>
        </w:rPr>
        <w:t xml:space="preserve">Biomedical Engineer</w:t>
      </w:r>
      <w:r>
        <w:t xml:space="preserve"> </w:t>
      </w:r>
      <w:r>
        <w:t xml:space="preserve">in</w:t>
      </w:r>
      <w:r>
        <w:t xml:space="preserve"> </w:t>
      </w:r>
      <w:r>
        <w:rPr>
          <w:bCs/>
          <w:b/>
        </w:rPr>
        <w:t xml:space="preserve">United States Chicago</w:t>
      </w:r>
      <w:r>
        <w:t xml:space="preserve"> </w:t>
      </w:r>
      <w:r>
        <w:t xml:space="preserve">is indispensable in the modern healthcare landscape. They are not merely technicians but strategic partners who ensure that technological advancements translate into improved patient outcomes, operational efficiency, and cost savings. As healthcare continues to evolve with AI, robotics, and personalized medicine, the importance of this profession will only grow.</w:t>
      </w:r>
    </w:p>
    <w:p>
      <w:pPr>
        <w:pStyle w:val="BodyText"/>
      </w:pPr>
      <w:r>
        <w:t xml:space="preserve">This case study underscores that investing in biomedical engineering talent is crucial for any healthcare institution aiming to excel in the competitive Chicago market. By addressing unique local challenges through innovative technical solutions these professionals safeguard the health and well-being of millions across Illinois and beyond.</w:t>
      </w:r>
    </w:p>
    <w:p>
      <w:pPr>
        <w:pStyle w:val="BodyText"/>
      </w:pPr>
      <w:r>
        <w:t xml:space="preserve">Case Study Document © 2023 - Biomedical Engineering Insights - United States Chicago</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 in United States Chicago</dc:title>
  <dc:creator/>
  <dc:language>en</dc:language>
  <cp:keywords/>
  <dcterms:created xsi:type="dcterms:W3CDTF">2026-07-29T11:10:38Z</dcterms:created>
  <dcterms:modified xsi:type="dcterms:W3CDTF">2026-07-29T11:10:38Z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