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Impact</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Houston</w:t>
      </w:r>
    </w:p>
    <w:bookmarkStart w:id="30" w:name="Xa552eabf0df392357fa02c5b2f5d6fc7bdf4ec1"/>
    <w:p>
      <w:pPr>
        <w:pStyle w:val="Heading1"/>
      </w:pPr>
      <w:r>
        <w:t xml:space="preserve">A Strategic Analysis of Biomedical Engineering in United States Houston</w:t>
      </w:r>
    </w:p>
    <w:p>
      <w:pPr>
        <w:pStyle w:val="FirstParagraph"/>
      </w:pPr>
      <w:r>
        <w:rPr>
          <w:bCs/>
          <w:b/>
        </w:rPr>
        <w:t xml:space="preserve">Date:</w:t>
      </w:r>
      <w:r>
        <w:t xml:space="preserve"> </w:t>
      </w:r>
      <w:r>
        <w:t xml:space="preserve">October 24, 2023</w:t>
      </w:r>
      <w:r>
        <w:br/>
      </w:r>
      <w:r>
        <w:rPr>
          <w:bCs/>
          <w:b/>
        </w:rPr>
        <w:t xml:space="preserve">To:</w:t>
      </w:r>
      <w:r>
        <w:t xml:space="preserve">Clinical and Technical Stakeholders</w:t>
      </w:r>
      <w:r>
        <w:br/>
      </w:r>
    </w:p>
    <w:bookmarkStart w:id="20" w:name="executive-summary"/>
    <w:p>
      <w:pPr>
        <w:pStyle w:val="Heading2"/>
      </w:pPr>
      <w:r>
        <w:t xml:space="preserve">Executive Summary</w:t>
      </w:r>
    </w:p>
    <w:p>
      <w:pPr>
        <w:pStyle w:val="FirstParagraph"/>
      </w:pPr>
      <w:r>
        <w:t xml:space="preserve">The healthcare landscape in the United States has undergone a paradigm shift over the last three decades, driven largely by technological innovation. Nowhere is this transformation more evident than in</w:t>
      </w:r>
      <w:r>
        <w:t xml:space="preserve"> </w:t>
      </w:r>
      <w:r>
        <w:rPr>
          <w:bCs/>
          <w:b/>
        </w:rPr>
        <w:t xml:space="preserve">United States Houston</w:t>
      </w:r>
      <w:r>
        <w:t xml:space="preserve">. As home to the world’s largest medical complex, Texas Medical Center (TMC), Houston has established itself as a global epicenter for biomedical research and clinical practice. This</w:t>
      </w:r>
      <w:r>
        <w:t xml:space="preserve"> </w:t>
      </w:r>
      <w:r>
        <w:rPr>
          <w:bCs/>
          <w:b/>
        </w:rPr>
        <w:t xml:space="preserve">Case Study</w:t>
      </w:r>
      <w:r>
        <w:t xml:space="preserve"> </w:t>
      </w:r>
      <w:r>
        <w:t xml:space="preserve">examines the pivotal role of the Biomedical Engineer within this unique ecosystem. By analyzing specific operational challenges, technological integrations, and professional impacts in</w:t>
      </w:r>
      <w:r>
        <w:t xml:space="preserve"> </w:t>
      </w:r>
      <w:r>
        <w:rPr>
          <w:bCs/>
          <w:b/>
        </w:rPr>
        <w:t xml:space="preserve">United States Houston</w:t>
      </w:r>
      <w:r>
        <w:t xml:space="preserve">, we aim to highlight how biomedical engineers serve as the critical bridge between theoretical science and practical patient care.</w:t>
      </w:r>
    </w:p>
    <w:bookmarkEnd w:id="20"/>
    <w:bookmarkStart w:id="21" w:name="X9f6e038c2733c63e054b8f791019923926724ab"/>
    <w:p>
      <w:pPr>
        <w:pStyle w:val="Heading2"/>
      </w:pPr>
      <w:r>
        <w:t xml:space="preserve">The Context: United States Houston as a Medical Hub</w:t>
      </w:r>
    </w:p>
    <w:p>
      <w:pPr>
        <w:pStyle w:val="FirstParagraph"/>
      </w:pPr>
      <w:r>
        <w:t xml:space="preserve">To understand the value of a Biomedical Engineer in this region, one must first appreciate the sheer scale of</w:t>
      </w:r>
      <w:r>
        <w:t xml:space="preserve"> </w:t>
      </w:r>
      <w:r>
        <w:rPr>
          <w:bCs/>
          <w:b/>
        </w:rPr>
        <w:t xml:space="preserve">United States Houston’s</w:t>
      </w:r>
      <w:r>
        <w:t xml:space="preserve"> </w:t>
      </w:r>
      <w:r>
        <w:t xml:space="preserve">medical infrastructure. The Texas Medical Center alone contains more than 60 medical-related institutions, including renowned hospitals like Memorial Hermann-Texas Medical Center and The University of Texas MD Anderson Cancer Center. With over 21 million patient visits annually, the pressure on healthcare systems is immense.</w:t>
      </w:r>
    </w:p>
    <w:p>
      <w:pPr>
        <w:pStyle w:val="BodyText"/>
      </w:pPr>
      <w:r>
        <w:t xml:space="preserve">In such a high-volume environment, the reliability of medical equipment is not merely a logistical concern but a matter of life and death. This creates an unprecedented demand for specialized professionals who understand both the biological implications of medical treatments and the mechanical intricacies of devices used to deliver them. Thus, in</w:t>
      </w:r>
      <w:r>
        <w:t xml:space="preserve"> </w:t>
      </w:r>
      <w:r>
        <w:rPr>
          <w:bCs/>
          <w:b/>
        </w:rPr>
        <w:t xml:space="preserve">United States Houston</w:t>
      </w:r>
      <w:r>
        <w:t xml:space="preserve">, Biomedical Engineers are not just support staff; they are central figures in maintaining the integrity of healthcare delivery.</w:t>
      </w:r>
    </w:p>
    <w:bookmarkEnd w:id="21"/>
    <w:bookmarkStart w:id="22" w:name="Xcd6f08247d7c85f4861b31f2b2caa27e18ebdc5"/>
    <w:p>
      <w:pPr>
        <w:pStyle w:val="Heading2"/>
      </w:pPr>
      <w:r>
        <w:t xml:space="preserve">The Role: Defining Biomedical Engineering in Clinical Settings</w:t>
      </w:r>
    </w:p>
    <w:p>
      <w:pPr>
        <w:pStyle w:val="FirstParagraph"/>
      </w:pPr>
      <w:r>
        <w:t xml:space="preserve">A Biomedical Engineer applies principles of engineering and design to medicine and biology for healthcare purposes, such as diagnosing or treating patients. In the context of this</w:t>
      </w:r>
      <w:r>
        <w:t xml:space="preserve"> </w:t>
      </w:r>
      <w:r>
        <w:rPr>
          <w:bCs/>
          <w:b/>
        </w:rPr>
        <w:t xml:space="preserve">Case Study</w:t>
      </w:r>
      <w:r>
        <w:t xml:space="preserve">, we focus on the clinical biomedical engineer working within hospital systems rather than purely R&amp;D roles in corporate labs.</w:t>
      </w:r>
    </w:p>
    <w:p>
      <w:pPr>
        <w:pStyle w:val="BodyText"/>
      </w:pPr>
      <w:r>
        <w:t xml:space="preserve">The responsibilities include:</w:t>
      </w:r>
    </w:p>
    <w:p>
      <w:pPr>
        <w:pStyle w:val="BodyText"/>
      </w:pPr>
      <w:r>
        <w:t xml:space="preserve">Maintenance and repair of complex medical imaging devices (MRI, CT scanners).</w:t>
      </w:r>
    </w:p>
    <w:p>
      <w:pPr>
        <w:pStyle w:val="BodyText"/>
      </w:pPr>
      <w:r>
        <w:t xml:space="preserve">Certification of life-support equipment such as ventilators and infusion pumps.</w:t>
      </w:r>
    </w:p>
    <w:p>
      <w:pPr>
        <w:pStyle w:val="BodyText"/>
      </w:pPr>
      <w:r>
        <w:t xml:space="preserve">Troubleshooting networked patient monitoring systems.</w:t>
      </w:r>
    </w:p>
    <w:p>
      <w:pPr>
        <w:pStyle w:val="BodyText"/>
      </w:pPr>
      <w:r>
        <w:t xml:space="preserve">Collaborating with surgeons to customize prosthetics or implants for individual patients. /ul&gt;</w:t>
      </w:r>
    </w:p>
    <w:p>
      <w:pPr>
        <w:pStyle w:val="BodyText"/>
      </w:pPr>
      <w:r>
        <w:t xml:space="preserve">In</w:t>
      </w:r>
      <w:r>
        <w:t xml:space="preserve"> </w:t>
      </w:r>
      <w:r>
        <w:rPr>
          <w:bCs/>
          <w:b/>
        </w:rPr>
        <w:t xml:space="preserve">United States Houston</w:t>
      </w:r>
      <w:r>
        <w:t xml:space="preserve">, where trauma centers handle some of the highest volume of critical care cases in the nation, these engineers often work 24/7 to ensure zero downtime for critical equipment.</w:t>
      </w:r>
    </w:p>
    <w:bookmarkEnd w:id="22"/>
    <w:bookmarkStart w:id="25" w:name="X19c486aa22f30bf3fa02e7f462d86b94a43dc4a"/>
    <w:p>
      <w:pPr>
        <w:pStyle w:val="Heading2"/>
      </w:pPr>
      <w:r>
        <w:t xml:space="preserve">Case Analysis: Integrating AI and Robotics at a Leading Houston Trauma Center</w:t>
      </w:r>
    </w:p>
    <w:p>
      <w:pPr>
        <w:pStyle w:val="FirstParagraph"/>
      </w:pPr>
      <w:r>
        <w:t xml:space="preserve">To illustrate the practical application of this</w:t>
      </w:r>
      <w:r>
        <w:t xml:space="preserve"> </w:t>
      </w:r>
      <w:r>
        <w:rPr>
          <w:bCs/>
          <w:b/>
        </w:rPr>
        <w:t xml:space="preserve">Case Study</w:t>
      </w:r>
      <w:r>
        <w:t xml:space="preserve">, we examine a hypothetical but representative scenario based on real-world trends in major hospitals across</w:t>
      </w:r>
      <w:r>
        <w:t xml:space="preserve"> </w:t>
      </w:r>
      <w:r>
        <w:rPr>
          <w:bCs/>
          <w:b/>
        </w:rPr>
        <w:t xml:space="preserve">United States Houston</w:t>
      </w:r>
      <w:r>
        <w:t xml:space="preserve">. A large metropolitan trauma center implemented a new robotic-assisted surgical system to reduce recovery times and improve precision in orthopedic procedures.</w:t>
      </w:r>
    </w:p>
    <w:bookmarkStart w:id="23" w:name="the-challenge"/>
    <w:p>
      <w:pPr>
        <w:pStyle w:val="Heading3"/>
      </w:pPr>
      <w:r>
        <w:t xml:space="preserve">The Challenge</w:t>
      </w:r>
    </w:p>
    <w:p>
      <w:pPr>
        <w:pStyle w:val="FirstParagraph"/>
      </w:pPr>
      <w:r>
        <w:t xml:space="preserve">The integration of advanced robotics presented significant hurdles. The existing infrastructure was not designed for the high-speed data transfer required by robotic arms, and clinical staff lacked the technical expertise to interface with the new software updates regularly. Furthermore, regulatory compliance with FDA standards required rigorous validation protocols that traditional engineering teams could not manage alone due to a lack of medical context.</w:t>
      </w:r>
    </w:p>
    <w:bookmarkEnd w:id="23"/>
    <w:bookmarkStart w:id="24" w:name="the-biomedical-engineer-intervention"/>
    <w:p>
      <w:pPr>
        <w:pStyle w:val="Heading3"/>
      </w:pPr>
      <w:r>
        <w:t xml:space="preserve">The Biomedical Engineer Intervention</w:t>
      </w:r>
    </w:p>
    <w:p>
      <w:pPr>
        <w:pStyle w:val="FirstParagraph"/>
      </w:pPr>
      <w:r>
        <w:t xml:space="preserve">A team of Biomedical Engineers was brought in to lead the integration process. Their role was multifaceted:</w:t>
      </w:r>
    </w:p>
    <w:p>
      <w:pPr>
        <w:numPr>
          <w:ilvl w:val="0"/>
          <w:numId w:val="1001"/>
        </w:numPr>
        <w:pStyle w:val="Compact"/>
      </w:pPr>
      <w:r>
        <w:rPr>
          <w:bCs/>
          <w:b/>
        </w:rPr>
        <w:t xml:space="preserve">Technical Assessment:</w:t>
      </w:r>
      <w:r>
        <w:t xml:space="preserve">The engineers conducted a thorough audit of the hospital’s IT and electrical infrastructure to support the new equipment, ensuring stable power supplies and secure data networks.</w:t>
      </w:r>
    </w:p>
    <w:p>
      <w:pPr>
        <w:numPr>
          <w:ilvl w:val="0"/>
          <w:numId w:val="1001"/>
        </w:numPr>
        <w:pStyle w:val="Compact"/>
      </w:pPr>
      <w:r>
        <w:rPr>
          <w:bCs/>
          <w:b/>
        </w:rPr>
        <w:t xml:space="preserve">Clinical Liaison:United States Houston</w:t>
      </w:r>
      <w:r>
        <w:t xml:space="preserve">, they identified that the initial user interface was not intuitive for nurses during emergency setups.</w:t>
      </w:r>
    </w:p>
    <w:p>
      <w:pPr>
        <w:numPr>
          <w:ilvl w:val="0"/>
          <w:numId w:val="1001"/>
        </w:numPr>
        <w:pStyle w:val="Compact"/>
      </w:pPr>
      <w:r>
        <w:rPr>
          <w:bCs/>
          <w:b/>
        </w:rPr>
        <w:t xml:space="preserve">Tailored Solutions:</w:t>
      </w:r>
      <w:r>
        <w:t xml:space="preserve">The Biomedical Engineers reprogrammed certain automation sequences to reduce setup time by 15%. They also created custom training modules focused on common error points, significantly reducing human-machine interaction errors.</w:t>
      </w:r>
    </w:p>
    <w:p>
      <w:pPr>
        <w:numPr>
          <w:ilvl w:val="0"/>
          <w:numId w:val="1001"/>
        </w:numPr>
        <w:pStyle w:val="Compact"/>
      </w:pPr>
      <w:r>
        <w:t xml:space="preserve">Ongoing Optimization:</w:t>
      </w:r>
    </w:p>
    <w:bookmarkEnd w:id="24"/>
    <w:bookmarkEnd w:id="25"/>
    <w:bookmarkStart w:id="26" w:name="impact-and-outcomes"/>
    <w:p>
      <w:pPr>
        <w:pStyle w:val="Heading2"/>
      </w:pPr>
      <w:r>
        <w:t xml:space="preserve">Impact and Outcomes</w:t>
      </w:r>
    </w:p>
    <w:p>
      <w:pPr>
        <w:pStyle w:val="FirstParagraph"/>
      </w:pPr>
      <w:r>
        <w:t xml:space="preserve">The intervention led by the Biomedical Engineers resulted in measurable improvements. The hospital reported a 20% increase in surgical throughput within the first six months. Patient recovery times decreased due to the enhanced precision of the robotic assistance, which was made possible by maintaining strict calibration standards upheld by engineering staff.</w:t>
      </w:r>
    </w:p>
    <w:p>
      <w:pPr>
        <w:pStyle w:val="BodyText"/>
      </w:pPr>
      <w:r>
        <w:t xml:space="preserve">Furthermore, staff satisfaction scores improved markedly. Surgeons and nurses reported feeling more confident using the technology because of the responsive support provided by biomedical experts who spoke their language—both technically and clinically. This specific case exemplifies why a dedicated Biomedical Engineer is essential in modern hospitals located in major medical hubs like</w:t>
      </w:r>
      <w:r>
        <w:t xml:space="preserve"> </w:t>
      </w:r>
      <w:r>
        <w:rPr>
          <w:bCs/>
          <w:b/>
        </w:rPr>
        <w:t xml:space="preserve">United States Houston</w:t>
      </w:r>
      <w:r>
        <w:t xml:space="preserve">.</w:t>
      </w:r>
    </w:p>
    <w:bookmarkEnd w:id="26"/>
    <w:bookmarkStart w:id="27" w:name="X41e60c44988f21202dc0a2074da6bde7f06f32c"/>
    <w:p>
      <w:pPr>
        <w:pStyle w:val="Heading2"/>
      </w:pPr>
      <w:r>
        <w:t xml:space="preserve">Economic and Professional Implications for United States Houston</w:t>
      </w:r>
    </w:p>
    <w:p>
      <w:pPr>
        <w:pStyle w:val="FirstParagraph"/>
      </w:pPr>
      <w:r>
        <w:t xml:space="preserve">The success of such integrations has broader implications for the city. Hospitals that leverage advanced biomedical engineering effectively can treat more patients with higher efficiency, thereby increasing their revenue potential while maintaining quality care. For</w:t>
      </w:r>
      <w:r>
        <w:t xml:space="preserve"> </w:t>
      </w:r>
      <w:r>
        <w:rPr>
          <w:bCs/>
          <w:b/>
        </w:rPr>
        <w:t xml:space="preserve">United States Houston</w:t>
      </w:r>
      <w:r>
        <w:t xml:space="preserve">, this creates a competitive advantage in attracting medical tourism and top-tier medical talent.</w:t>
      </w:r>
    </w:p>
    <w:p>
      <w:pPr>
        <w:pStyle w:val="BodyText"/>
      </w:pPr>
      <w:r>
        <w:t xml:space="preserve">Moreover, the demand for Biomedical Engineers in this region is skyrocketing. Universities and community colleges are expanding programs to meet the need for professionals who can navigate the intersection of healthcare and technology. This</w:t>
      </w:r>
      <w:r>
        <w:t xml:space="preserve"> </w:t>
      </w:r>
      <w:r>
        <w:rPr>
          <w:bCs/>
          <w:b/>
        </w:rPr>
        <w:t xml:space="preserve">Case Study</w:t>
      </w:r>
      <w:r>
        <w:t xml:space="preserve"> </w:t>
      </w:r>
      <w:r>
        <w:t xml:space="preserve">highlights that investing in biomedical engineering expertise yields direct returns on investment through improved operational efficiency and patient outcomes.</w:t>
      </w:r>
    </w:p>
    <w:bookmarkEnd w:id="27"/>
    <w:bookmarkStart w:id="28" w:name="challenges-and-future-outlook"/>
    <w:p>
      <w:pPr>
        <w:pStyle w:val="Heading2"/>
      </w:pPr>
      <w:r>
        <w:t xml:space="preserve">Challenges and Future Outlook</w:t>
      </w:r>
    </w:p>
    <w:p>
      <w:pPr>
        <w:pStyle w:val="FirstParagraph"/>
      </w:pPr>
      <w:r>
        <w:t xml:space="preserve">Despite these successes, challenges remain. The rapid pace of technological advancement often outstrips the ability of hospital budgets to keep up with upgrades. Additionally, cybersecurity threats pose a significant risk to networked medical devices, requiring Biomedical Engineers who are also adept in IT security.</w:t>
      </w:r>
    </w:p>
    <w:p>
      <w:pPr>
        <w:pStyle w:val="BodyText"/>
      </w:pPr>
      <w:r>
        <w:t xml:space="preserve">Looking ahead, the role of Biomedical Engineers in</w:t>
      </w:r>
      <w:r>
        <w:t xml:space="preserve"> </w:t>
      </w:r>
      <w:r>
        <w:rPr>
          <w:bCs/>
          <w:b/>
        </w:rPr>
        <w:t xml:space="preserve">United States Houston</w:t>
      </w:r>
      <w:r>
        <w:t xml:space="preserve"> </w:t>
      </w:r>
      <w:r>
        <w:t xml:space="preserve">is expected to expand into telemedicine infrastructure support and personalized medicine technologies. As treatments become more individualized based on genetic profiling, engineers will be needed to create devices that can process and deliver these personalized therapies accurately.</w:t>
      </w:r>
    </w:p>
    <w:bookmarkEnd w:id="28"/>
    <w:bookmarkStart w:id="29" w:name="conclusion"/>
    <w:p>
      <w:pPr>
        <w:pStyle w:val="Heading2"/>
      </w:pPr>
      <w:r>
        <w:t xml:space="preserve">Conclusion</w:t>
      </w:r>
    </w:p>
    <w:p>
      <w:pPr>
        <w:pStyle w:val="FirstParagraph"/>
      </w:pPr>
      <w:r>
        <w:t xml:space="preserve">In conclusion, this</w:t>
      </w:r>
      <w:r>
        <w:t xml:space="preserve"> </w:t>
      </w:r>
      <w:r>
        <w:rPr>
          <w:bCs/>
          <w:b/>
        </w:rPr>
        <w:t xml:space="preserve">Case Study</w:t>
      </w:r>
      <w:r>
        <w:t xml:space="preserve"> </w:t>
      </w:r>
      <w:r>
        <w:t xml:space="preserve">demonstrates that Biomedical Engineers are indispensable assets within the healthcare ecosystem of</w:t>
      </w:r>
      <w:r>
        <w:t xml:space="preserve"> </w:t>
      </w:r>
      <w:r>
        <w:rPr>
          <w:bCs/>
          <w:b/>
        </w:rPr>
        <w:t xml:space="preserve">United States Houston</w:t>
      </w:r>
      <w:r>
        <w:t xml:space="preserve">. They do not merely fix machines; they optimize clinical workflows, enhance patient safety, and drive innovation. The unique environment of Texas Medical Center provides a fertile ground for these professionals to make tangible impacts on public health.</w:t>
      </w:r>
    </w:p>
    <w:p>
      <w:pPr>
        <w:pStyle w:val="BodyText"/>
      </w:pPr>
      <w:r>
        <w:t xml:space="preserve">For hospital administrators and policymakers in</w:t>
      </w:r>
      <w:r>
        <w:t xml:space="preserve"> </w:t>
      </w:r>
      <w:r>
        <w:rPr>
          <w:bCs/>
          <w:b/>
        </w:rPr>
        <w:t xml:space="preserve">United States Houston</w:t>
      </w:r>
      <w:r>
        <w:t xml:space="preserve">, prioritizing the hiring and training of Biomedical Engineers is not an optional overhead cost but a strategic imperative. By fostering strong collaboration between clinical staff and engineering teams, healthcare institutions can ensure they remain at the forefront of medical excellence, providing world-class care to the diverse population served by this global medical capital.</w:t>
      </w:r>
    </w:p>
    <w:p>
      <w:pPr>
        <w:pStyle w:val="BodyText"/>
      </w:pPr>
      <w:r>
        <w:t xml:space="preserve">The integration of engineering principles into daily healthcare operations represents the future of medicine. As evidenced by our analysis in</w:t>
      </w:r>
      <w:r>
        <w:t xml:space="preserve"> </w:t>
      </w:r>
      <w:r>
        <w:rPr>
          <w:bCs/>
          <w:b/>
        </w:rPr>
        <w:t xml:space="preserve">United States Houston</w:t>
      </w:r>
      <w:r>
        <w:t xml:space="preserve">, it is only through the dedicated efforts of Biomedical Engineers that this future can be realized effectively, efficiently, and safely.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Impact of Biomedical Engineering in United States Houston</dc:title>
  <dc:creator/>
  <dc:language>en</dc:language>
  <cp:keywords/>
  <dcterms:created xsi:type="dcterms:W3CDTF">2026-07-29T09:39:33Z</dcterms:created>
  <dcterms:modified xsi:type="dcterms:W3CDTF">2026-07-29T09:39:33Z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