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Maghreb:</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Algeria,</w:t>
      </w:r>
      <w:r>
        <w:t xml:space="preserve"> </w:t>
      </w:r>
      <w:r>
        <w:t xml:space="preserve">Algiers</w:t>
      </w:r>
    </w:p>
    <w:bookmarkStart w:id="31" w:name="X1bd19607fae60a7b1b84a942af1e27ed0e57231"/>
    <w:p>
      <w:pPr>
        <w:pStyle w:val="Heading1"/>
      </w:pPr>
      <w:r>
        <w:t xml:space="preserve">Bridging Tradition and Modernity: A Case Study on the Impact of a Business Consultant in Algeria, Algiers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Organizational Transformation and Market Expansion Strategy</w:t>
      </w:r>
    </w:p>
    <w:bookmarkStart w:id="20" w:name="executive-summary"/>
    <w:p>
      <w:pPr>
        <w:pStyle w:val="Heading2"/>
      </w:pPr>
      <w:r>
        <w:t xml:space="preserve">Executive Summary</w:t>
      </w:r>
    </w:p>
    <w:p>
      <w:pPr>
        <w:pStyle w:val="FirstParagraph"/>
      </w:pPr>
      <w:r>
        <w:t xml:space="preserve">In the rapidly evolving economic landscape of North Africa, few cities serve as a more potent symbol of potential and challenge than Algeria, Algiers. As the capital and largest city, it stands as the commercial heart of a nation currently undergoing significant structural reforms to diversify its economy beyond hydrocarbon dependence. This case study examines how professional</w:t>
      </w:r>
      <w:r>
        <w:t xml:space="preserve"> </w:t>
      </w:r>
      <w:r>
        <w:rPr>
          <w:bCs/>
          <w:b/>
        </w:rPr>
        <w:t xml:space="preserve">Business Consultant</w:t>
      </w:r>
      <w:r>
        <w:t xml:space="preserve"> </w:t>
      </w:r>
      <w:r>
        <w:t xml:space="preserve">services facilitated a pivotal transformation for "Algiers Tech Solutions," a mid-sized local enterprise aiming to scale operations. The document highlights the critical role that strategic advisory plays in navigating the unique regulatory, cultural, and operational dynamics of Algeria, Algiers.</w:t>
      </w:r>
    </w:p>
    <w:bookmarkEnd w:id="20"/>
    <w:bookmarkStart w:id="21" w:name="company-background-and-challenge"/>
    <w:p>
      <w:pPr>
        <w:pStyle w:val="Heading2"/>
      </w:pPr>
      <w:r>
        <w:t xml:space="preserve">1. Company Background and Challenge</w:t>
      </w:r>
    </w:p>
    <w:p>
      <w:pPr>
        <w:pStyle w:val="FirstParagraph"/>
      </w:pPr>
      <w:r>
        <w:rPr>
          <w:bCs/>
          <w:b/>
        </w:rPr>
        <w:t xml:space="preserve">Algiers Tech Solutions (ATS)</w:t>
      </w:r>
      <w:r>
        <w:t xml:space="preserve">, founded five years prior in the bustling Bab Ezzouar district of Algiers, specialized in providing IT infrastructure services to local banks and government entities. While ATS had achieved modest success due to its local roots, it faced a critical stagnation point. The company struggled with inefficient internal processes, high employee turnover, and an inability to secure contracts with multinational corporations operating in the region.</w:t>
      </w:r>
    </w:p>
    <w:p>
      <w:pPr>
        <w:pStyle w:val="BodyText"/>
      </w:pPr>
      <w:r>
        <w:t xml:space="preserve">The primary challenge was not a lack of technical capability but rather a deficit in strategic foresight and operational maturity. The management team, composed largely of engineers without formal business administration training, relied heavily on traditional networking methods rather than structured growth strategies. In the context of Algeria, Algiers is often seen as the gateway to international trade; however, ATS remained isolated within local paradigms, unable to leverage its geographic advantage.</w:t>
      </w:r>
    </w:p>
    <w:bookmarkEnd w:id="21"/>
    <w:bookmarkStart w:id="24" w:name="X272ded1530d18e63a1aa659fc37a2adc119ec35"/>
    <w:p>
      <w:pPr>
        <w:pStyle w:val="Heading2"/>
      </w:pPr>
      <w:r>
        <w:t xml:space="preserve">2. The Intervention: Role of the Business Consultant</w:t>
      </w:r>
    </w:p>
    <w:p>
      <w:pPr>
        <w:pStyle w:val="FirstParagraph"/>
      </w:pPr>
      <w:r>
        <w:t xml:space="preserve">To address these systemic issues, ATS engaged an independent</w:t>
      </w:r>
      <w:r>
        <w:t xml:space="preserve"> </w:t>
      </w:r>
      <w:r>
        <w:rPr>
          <w:bCs/>
          <w:b/>
        </w:rPr>
        <w:t xml:space="preserve">Business Consultant</w:t>
      </w:r>
      <w:r>
        <w:t xml:space="preserve"> </w:t>
      </w:r>
      <w:r>
        <w:t xml:space="preserve">with specific expertise in emerging markets and North African economic frameworks. The consultant’s mandate was threefold: optimize operational efficiency, modernize corporate governance, and develop a market expansion strategy tailored to the Algerian context.</w:t>
      </w:r>
    </w:p>
    <w:bookmarkStart w:id="22" w:name="diagnostic-phase"/>
    <w:p>
      <w:pPr>
        <w:pStyle w:val="Heading3"/>
      </w:pPr>
      <w:r>
        <w:t xml:space="preserve">2.1 Diagnostic Phase</w:t>
      </w:r>
    </w:p>
    <w:p>
      <w:pPr>
        <w:pStyle w:val="FirstParagraph"/>
      </w:pPr>
      <w:r>
        <w:t xml:space="preserve">The initial phase involved a comprehensive audit of ATS’s operations. The consultant identified that the company’s decision-making hierarchy was overly centralized, causing bottlenecks in project delivery. Furthermore, the lack of standardized customer relationship management (CRM) processes resulted in lost leads and poor client retention. The consultant noted that while many firms in Algeria, Algiers possess talent, they often lack the structural frameworks to retain it professionally.</w:t>
      </w:r>
    </w:p>
    <w:bookmarkEnd w:id="22"/>
    <w:bookmarkStart w:id="23" w:name="strategic-restructuring"/>
    <w:p>
      <w:pPr>
        <w:pStyle w:val="Heading3"/>
      </w:pPr>
      <w:r>
        <w:t xml:space="preserve">2.2 Strategic Restructuring</w:t>
      </w:r>
    </w:p>
    <w:p>
      <w:pPr>
        <w:pStyle w:val="FirstParagraph"/>
      </w:pPr>
      <w:r>
        <w:t xml:space="preserve">The core of the intervention involved restructuring ATS into a matrix organization. This shift allowed for greater autonomy among project teams while maintaining centralized financial oversight. The consultant introduced key performance indicators (KPIs) aligned with international standards, which were crucial for ATS to gain credibility with foreign partners. Importantly, the</w:t>
      </w:r>
      <w:r>
        <w:t xml:space="preserve"> </w:t>
      </w:r>
      <w:r>
        <w:rPr>
          <w:bCs/>
          <w:b/>
        </w:rPr>
        <w:t xml:space="preserve">Business Consultant</w:t>
      </w:r>
      <w:r>
        <w:t xml:space="preserve"> </w:t>
      </w:r>
      <w:r>
        <w:t xml:space="preserve">facilitated workshops to bridge the cultural gap between traditional Algerian management styles and modern agile methodologies.</w:t>
      </w:r>
    </w:p>
    <w:bookmarkEnd w:id="23"/>
    <w:bookmarkEnd w:id="24"/>
    <w:bookmarkStart w:id="27" w:name="X5da267c46c54ac2fef8c8d94508b642c5c37835"/>
    <w:p>
      <w:pPr>
        <w:pStyle w:val="Heading2"/>
      </w:pPr>
      <w:r>
        <w:t xml:space="preserve">3. Navigating the Unique Context of Algeria, Algiers</w:t>
      </w:r>
    </w:p>
    <w:p>
      <w:pPr>
        <w:pStyle w:val="FirstParagraph"/>
      </w:pPr>
      <w:r>
        <w:t xml:space="preserve">A generic business plan would have failed in this specific locale. The success of this initiative relied heavily on understanding the nuances of doing business in Algeria, Algiers.</w:t>
      </w:r>
    </w:p>
    <w:p>
      <w:pPr>
        <w:pStyle w:val="BodyText"/>
      </w:pPr>
      <w:r>
        <w:rPr>
          <w:bCs/>
          <w:b/>
        </w:rPr>
        <w:t xml:space="preserve">Key Insight:</w:t>
      </w:r>
      <w:r>
        <w:t xml:space="preserve"> </w:t>
      </w:r>
      <w:r>
        <w:t xml:space="preserve">In Algeria, Algiers, business is deeply relational. Trust (or "Wasta" in local parlance) often precedes contract signing. However, modern foreign investors require transparency and compliance that traditional networks cannot always guarantee. The consultant acted as a cultural broker, helping ATS maintain local relationships while adopting the transparent governance required by international partners.</w:t>
      </w:r>
    </w:p>
    <w:bookmarkStart w:id="25" w:name="regulatory-compliance"/>
    <w:p>
      <w:pPr>
        <w:pStyle w:val="Heading3"/>
      </w:pPr>
      <w:r>
        <w:t xml:space="preserve">3.1 Regulatory Compliance</w:t>
      </w:r>
    </w:p>
    <w:p>
      <w:pPr>
        <w:pStyle w:val="FirstParagraph"/>
      </w:pPr>
      <w:r>
        <w:t xml:space="preserve">The regulatory environment in Algeria has become more stringent regarding foreign investment and local hiring quotas. The consultant guided ATS through the complexities of ANADE (National Agency for Support to Youth Employment) subsidies and updated commercial codes specific to the Algiers region. This ensured that ATS remained compliant while maximizing state incentives for digital transformation.</w:t>
      </w:r>
    </w:p>
    <w:bookmarkEnd w:id="25"/>
    <w:bookmarkStart w:id="26" w:name="talent-retention-strategy"/>
    <w:p>
      <w:pPr>
        <w:pStyle w:val="Heading3"/>
      </w:pPr>
      <w:r>
        <w:t xml:space="preserve">3.2 Talent Retention Strategy</w:t>
      </w:r>
    </w:p>
    <w:p>
      <w:pPr>
        <w:pStyle w:val="FirstParagraph"/>
      </w:pPr>
      <w:r>
        <w:t xml:space="preserve">A significant drain on tech companies in Algeria, Algiers is the migration of skilled youth to Europe or other Gulf nations. The consultant developed a retention strategy that included non-monetary incentives such as professional development paths, remote work flexibility (where applicable), and a clear career progression ladder. This approach reduced turnover by 40% within one year.</w:t>
      </w:r>
    </w:p>
    <w:bookmarkEnd w:id="26"/>
    <w:bookmarkEnd w:id="27"/>
    <w:bookmarkStart w:id="28" w:name="implementation-and-results"/>
    <w:p>
      <w:pPr>
        <w:pStyle w:val="Heading2"/>
      </w:pPr>
      <w:r>
        <w:t xml:space="preserve">4. Implementation and Results</w:t>
      </w:r>
    </w:p>
    <w:p>
      <w:pPr>
        <w:pStyle w:val="FirstParagraph"/>
      </w:pPr>
      <w:r>
        <w:t xml:space="preserve">Over an eighteen-month period, the recommendations of the</w:t>
      </w:r>
      <w:r>
        <w:t xml:space="preserve"> </w:t>
      </w:r>
      <w:r>
        <w:rPr>
          <w:bCs/>
          <w:b/>
        </w:rPr>
        <w:t xml:space="preserve">Business Consultant</w:t>
      </w:r>
      <w:r>
        <w:t xml:space="preserve"> </w:t>
      </w:r>
      <w:r>
        <w:t xml:space="preserve">were implemented in phased stages. The results were substantial and measurable:</w:t>
      </w:r>
    </w:p>
    <w:p>
      <w:pPr>
        <w:numPr>
          <w:ilvl w:val="0"/>
          <w:numId w:val="1001"/>
        </w:numPr>
        <w:pStyle w:val="Compact"/>
      </w:pPr>
      <w:r>
        <w:rPr>
          <w:bCs/>
          <w:b/>
        </w:rPr>
        <w:t xml:space="preserve">Growth in Revenue:</w:t>
      </w:r>
    </w:p>
    <w:p>
      <w:pPr>
        <w:numPr>
          <w:ilvl w:val="0"/>
          <w:numId w:val="1001"/>
        </w:numPr>
        <w:pStyle w:val="Compact"/>
      </w:pPr>
      <w:r>
        <w:rPr>
          <w:bCs/>
          <w:b/>
        </w:rPr>
        <w:t xml:space="preserve">Operational Efficiency:</w:t>
      </w:r>
      <w:r>
        <w:t xml:space="preserve"> </w:t>
      </w:r>
      <w:r>
        <w:t xml:space="preserve">Project delivery times decreased by 30% due to the streamlined matrix structure and improved use of digital project management tools.</w:t>
      </w:r>
    </w:p>
    <w:p>
      <w:pPr>
        <w:numPr>
          <w:ilvl w:val="0"/>
          <w:numId w:val="1001"/>
        </w:numPr>
        <w:pStyle w:val="Compact"/>
      </w:pPr>
      <w:r>
        <w:rPr>
          <w:bCs/>
          <w:b/>
        </w:rPr>
        <w:t xml:space="preserve">Certification Achieved:</w:t>
      </w:r>
    </w:p>
    <w:p>
      <w:pPr>
        <w:numPr>
          <w:ilvl w:val="0"/>
          <w:numId w:val="1001"/>
        </w:numPr>
        <w:pStyle w:val="Compact"/>
      </w:pPr>
      <w:r>
        <w:rPr>
          <w:bCs/>
          <w:b/>
        </w:rPr>
        <w:t xml:space="preserve">Employee Satisfaction:</w:t>
      </w:r>
      <w:r>
        <w:t xml:space="preserve"> </w:t>
      </w:r>
      <w:r>
        <w:t xml:space="preserve">Internal surveys showed a 25% improvement in employee satisfaction scores, attributed to clearer role definitions and reduced bureaucratic friction.</w:t>
      </w:r>
    </w:p>
    <w:bookmarkEnd w:id="28"/>
    <w:bookmarkStart w:id="29" w:name="lessons-learned"/>
    <w:p>
      <w:pPr>
        <w:pStyle w:val="Heading2"/>
      </w:pPr>
      <w:r>
        <w:t xml:space="preserve">5. Lessons Learned</w:t>
      </w:r>
    </w:p>
    <w:p>
      <w:pPr>
        <w:pStyle w:val="FirstParagraph"/>
      </w:pPr>
      <w:r>
        <w:t xml:space="preserve">This case study underscores several critical lessons for other enterprises operating in Algeria, Algiers:</w:t>
      </w:r>
    </w:p>
    <w:p>
      <w:pPr>
        <w:numPr>
          <w:ilvl w:val="0"/>
          <w:numId w:val="1002"/>
        </w:numPr>
        <w:pStyle w:val="Compact"/>
      </w:pPr>
      <w:r>
        <w:rPr>
          <w:bCs/>
          <w:b/>
        </w:rPr>
        <w:t xml:space="preserve">Cultural Hybridity is Key:</w:t>
      </w:r>
      <w:r>
        <w:t xml:space="preserve"> </w:t>
      </w:r>
      <w:r>
        <w:t xml:space="preserve">Successful businesses do not simply import Western models; they hybridize them with local cultural realities. The consultant’s role was pivotal in this synthesis.</w:t>
      </w:r>
    </w:p>
    <w:p>
      <w:pPr>
        <w:numPr>
          <w:ilvl w:val="0"/>
          <w:numId w:val="1002"/>
        </w:numPr>
        <w:pStyle w:val="Compact"/>
      </w:pPr>
      <w:r>
        <w:rPr>
          <w:bCs/>
          <w:b/>
        </w:rPr>
        <w:t xml:space="preserve">The Value of Professional Advisory:</w:t>
      </w:r>
      <w:r>
        <w:t xml:space="preserve"> </w:t>
      </w:r>
      <w:r>
        <w:t xml:space="preserve">Many family-owned or founder-led businesses in Algeria, Algiers resist external advice due to a desire for total control. This case demonstrates that professional guidance is not a sign of weakness but a strategic asset for scaling.</w:t>
      </w:r>
    </w:p>
    <w:p>
      <w:pPr>
        <w:numPr>
          <w:ilvl w:val="0"/>
          <w:numId w:val="1002"/>
        </w:numPr>
        <w:pStyle w:val="Compact"/>
      </w:pPr>
      <w:r>
        <w:rPr>
          <w:bCs/>
          <w:b/>
        </w:rPr>
        <w:t xml:space="preserve">Navigating Bureaucracy:</w:t>
      </w:r>
      <w:r>
        <w:t xml:space="preserve"> </w:t>
      </w:r>
      <w:r>
        <w:t xml:space="preserve">Understanding the specific administrative requirements of the Algerian state is non-negotiable. A consultant with local expertise saves time and mitigates legal risks.</w:t>
      </w:r>
    </w:p>
    <w:bookmarkEnd w:id="29"/>
    <w:bookmarkStart w:id="30" w:name="conclusion"/>
    <w:p>
      <w:pPr>
        <w:pStyle w:val="Heading2"/>
      </w:pPr>
      <w:r>
        <w:t xml:space="preserve">6. Conclusion</w:t>
      </w:r>
    </w:p>
    <w:p>
      <w:pPr>
        <w:pStyle w:val="FirstParagraph"/>
      </w:pPr>
      <w:r>
        <w:t xml:space="preserve">The transformation of Algiers Tech Solutions serves as a testament to the power of targeted professional intervention in emerging markets. By engaging a skilled</w:t>
      </w:r>
      <w:r>
        <w:t xml:space="preserve"> </w:t>
      </w:r>
      <w:r>
        <w:rPr>
          <w:bCs/>
          <w:b/>
        </w:rPr>
        <w:t xml:space="preserve">Business Consultant</w:t>
      </w:r>
      <w:r>
        <w:t xml:space="preserve">, the company was able to transcend its local limitations and position itself as a regional leader. For other businesses looking to thrive in Algeria, Algiers, this case study illustrates that modernization does not mean abandoning tradition but rather enhancing operational rigor while respecting local context.</w:t>
      </w:r>
    </w:p>
    <w:p>
      <w:pPr>
        <w:pStyle w:val="BodyText"/>
      </w:pPr>
      <w:r>
        <w:t xml:space="preserve">As Algeria continues its journey toward economic diversification, the demand for high-quality business consulting services will only grow. Companies that embrace structured strategic planning and professional advisory are best positioned to capture the opportunities presented by one of Africa’s most dynamic capitals.</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based on a composite of real-world scenarios observed in the Algerian market. Specific company names have been anonymized for privacy purposes, but the strategic principles and outcomes reflect actual trends in Business Consulting within Algeria, Algiers.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Maghreb: A Case Study on Business Consulting in Algeria, Algiers</dc:title>
  <dc:creator/>
  <dc:language>en</dc:language>
  <cp:keywords/>
  <dcterms:created xsi:type="dcterms:W3CDTF">2026-07-29T17:39:18Z</dcterms:created>
  <dcterms:modified xsi:type="dcterms:W3CDTF">2026-07-29T17:39:18Z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