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Bangladesh</w:t>
      </w:r>
      <w:r>
        <w:t xml:space="preserve"> </w:t>
      </w:r>
      <w:r>
        <w:t xml:space="preserve">Dhaka</w:t>
      </w:r>
    </w:p>
    <w:bookmarkStart w:id="28" w:name="X23f25cf02dda997beec2600207246524beb160a"/>
    <w:p>
      <w:pPr>
        <w:pStyle w:val="Heading1"/>
      </w:pPr>
      <w:r>
        <w:t xml:space="preserve">Catalyzing Growth in the Delta: A Case Study on Business Consultant Services in Bangladesh Dhaka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Digital Transformation and Operational Efficiency for a Leading Retail Chain</w:t>
      </w:r>
      <w:r>
        <w:br/>
      </w:r>
      <w:r>
        <w:rPr>
          <w:bCs/>
          <w:b/>
        </w:rPr>
        <w:t xml:space="preserve">Location:Bangladesh Dhaka</w:t>
      </w:r>
      <w:r>
        <w:br/>
      </w:r>
      <w:r>
        <w:rPr>
          <w:iCs/>
          <w:i/>
        </w:rPr>
        <w:t xml:space="preserve">This document details the strategic intervention of a specialized Business Consultant to resolve systemic inefficiencies within a high-growth enterprise operating in the bustling capital of Bangladesh.</w:t>
      </w:r>
    </w:p>
    <w:bookmarkStart w:id="20" w:name="executive-summary"/>
    <w:p>
      <w:pPr>
        <w:pStyle w:val="Heading2"/>
      </w:pPr>
      <w:r>
        <w:t xml:space="preserve">1. Executive Summary</w:t>
      </w:r>
    </w:p>
    <w:p>
      <w:pPr>
        <w:pStyle w:val="FirstParagraph"/>
      </w:pPr>
      <w:r>
        <w:t xml:space="preserve">In the rapidly evolving economic landscape of South Asia,</w:t>
      </w:r>
      <w:r>
        <w:t xml:space="preserve"> </w:t>
      </w:r>
      <w:r>
        <w:rPr>
          <w:bCs/>
          <w:b/>
        </w:rPr>
        <w:t xml:space="preserve">Bangladesh Dhaka</w:t>
      </w:r>
      <w:r>
        <w:t xml:space="preserve"> </w:t>
      </w:r>
      <w:r>
        <w:t xml:space="preserve">stands as a beacon of industrial and commercial activity. As one of the fastest-growing urban centers in the world, it presents unique opportunities and formidable challenges for businesses. This case study examines how a comprehensive engagement with a seasoned</w:t>
      </w:r>
      <w:r>
        <w:t xml:space="preserve"> </w:t>
      </w:r>
      <w:r>
        <w:rPr>
          <w:bCs/>
          <w:b/>
        </w:rPr>
        <w:t xml:space="preserve">Business Consultant</w:t>
      </w:r>
      <w:r>
        <w:t xml:space="preserve"> </w:t>
      </w:r>
      <w:r>
        <w:t xml:space="preserve">enabled "GreenLeaf Textiles," a mid-sized retail and manufacturing conglomerate, to overcome stagnation, optimize supply chain logistics, and penetrate new digital markets.</w:t>
      </w:r>
    </w:p>
    <w:p>
      <w:pPr>
        <w:pStyle w:val="BodyText"/>
      </w:pPr>
      <w:r>
        <w:t xml:space="preserve">The core objective was to transition the company from traditional operational models to a data-driven, agile framework. The context is critical: operating within</w:t>
      </w:r>
      <w:r>
        <w:t xml:space="preserve"> </w:t>
      </w:r>
      <w:r>
        <w:rPr>
          <w:bCs/>
          <w:b/>
        </w:rPr>
        <w:t xml:space="preserve">Bangladesh Dhaka</w:t>
      </w:r>
      <w:r>
        <w:t xml:space="preserve"> </w:t>
      </w:r>
      <w:r>
        <w:t xml:space="preserve">requires navigating complex regulatory environments, intense market competition, and infrastructural bottlenecks that are distinct from global norms. This narrative outlines how expert consulting services bridged the gap between potential and performance.</w:t>
      </w:r>
    </w:p>
    <w:bookmarkEnd w:id="20"/>
    <w:bookmarkStart w:id="21" w:name="company-background-and-challenge"/>
    <w:p>
      <w:pPr>
        <w:pStyle w:val="Heading2"/>
      </w:pPr>
      <w:r>
        <w:t xml:space="preserve">2. Company Background and Challenge</w:t>
      </w:r>
    </w:p>
    <w:p>
      <w:pPr>
        <w:pStyle w:val="FirstParagraph"/>
      </w:pPr>
      <w:r>
        <w:rPr>
          <w:bCs/>
          <w:b/>
        </w:rPr>
        <w:t xml:space="preserve">The Client:</w:t>
      </w:r>
      <w:r>
        <w:t xml:space="preserve"> </w:t>
      </w:r>
      <w:r>
        <w:t xml:space="preserve">GreenLeaf Textiles was established in 1998 with a primary focus on garment manufacturing for export. Over two decades, the company expanded domestically, establishing a retail presence across major districts. However, by 2021, their growth in</w:t>
      </w:r>
      <w:r>
        <w:t xml:space="preserve"> </w:t>
      </w:r>
      <w:r>
        <w:rPr>
          <w:bCs/>
          <w:b/>
        </w:rPr>
        <w:t xml:space="preserve">Bangladesh Dhaka</w:t>
      </w:r>
      <w:r>
        <w:t xml:space="preserve"> </w:t>
      </w:r>
      <w:r>
        <w:t xml:space="preserve">had plateaued.</w:t>
      </w:r>
    </w:p>
    <w:p>
      <w:pPr>
        <w:pStyle w:val="BodyText"/>
      </w:pPr>
      <w:r>
        <w:rPr>
          <w:bCs/>
          <w:b/>
        </w:rPr>
        <w:t xml:space="preserve">The Problem:</w:t>
      </w:r>
      <w:r>
        <w:t xml:space="preserve"> </w:t>
      </w:r>
      <w:r>
        <w:t xml:space="preserve">Despite having a loyal customer base and robust manufacturing capabilities in the industrial zones of Gazipur and Savar (suburbs of Dhaka), GreenLeaf faced several critical issues:</w:t>
      </w:r>
    </w:p>
    <w:p>
      <w:pPr>
        <w:numPr>
          <w:ilvl w:val="0"/>
          <w:numId w:val="1001"/>
        </w:numPr>
        <w:pStyle w:val="Compact"/>
      </w:pPr>
      <w:r>
        <w:rPr>
          <w:bCs/>
          <w:b/>
        </w:rPr>
        <w:t xml:space="preserve">Digital Disconnect:</w:t>
      </w:r>
      <w:r>
        <w:t xml:space="preserve"> </w:t>
      </w:r>
      <w:r>
        <w:t xml:space="preserve">Their retail outlets relied on manual inventory tracking, leading to frequent stockouts or overstocking, which tied up working capital.</w:t>
      </w:r>
    </w:p>
    <w:p>
      <w:pPr>
        <w:numPr>
          <w:ilvl w:val="0"/>
          <w:numId w:val="1001"/>
        </w:numPr>
        <w:pStyle w:val="Compact"/>
      </w:pPr>
      <w:r>
        <w:rPr>
          <w:bCs/>
          <w:b/>
        </w:rPr>
        <w:t xml:space="preserve">Inefficient Logistics:</w:t>
      </w:r>
      <w:r>
        <w:t xml:space="preserve"> </w:t>
      </w:r>
      <w:r>
        <w:t xml:space="preserve">Supply chain movements from factories to warehouses in the heart of</w:t>
      </w:r>
      <w:r>
        <w:t xml:space="preserve"> </w:t>
      </w:r>
      <w:r>
        <w:rPr>
          <w:bCs/>
          <w:b/>
        </w:rPr>
        <w:t xml:space="preserve">Bangladesh Dhaka</w:t>
      </w:r>
      <w:r>
        <w:t xml:space="preserve"> </w:t>
      </w:r>
      <w:r>
        <w:t xml:space="preserve">were plagued by traffic congestion and poor route planning, resulting in delayed deliveries and increased fuel costs.</w:t>
      </w:r>
    </w:p>
    <w:p>
      <w:pPr>
        <w:numPr>
          <w:ilvl w:val="0"/>
          <w:numId w:val="1001"/>
        </w:numPr>
        <w:pStyle w:val="Compact"/>
      </w:pPr>
      <w:r>
        <w:rPr>
          <w:bCs/>
          <w:b/>
        </w:rPr>
        <w:t xml:space="preserve">Lack of Strategic Vision:</w:t>
      </w:r>
      <w:r>
        <w:t xml:space="preserve"> </w:t>
      </w:r>
      <w:r>
        <w:t xml:space="preserve">The management team lacked exposure to modern business methodologies, relying on intuition rather than data analytics for decision-making.</w:t>
      </w:r>
    </w:p>
    <w:bookmarkEnd w:id="21"/>
    <w:bookmarkStart w:id="24" w:name="the-role-of-the-business-consultant"/>
    <w:p>
      <w:pPr>
        <w:pStyle w:val="Heading2"/>
      </w:pPr>
      <w:r>
        <w:t xml:space="preserve">3. The Role of the Business Consultant</w:t>
      </w:r>
    </w:p>
    <w:p>
      <w:pPr>
        <w:pStyle w:val="FirstParagraph"/>
      </w:pPr>
      <w:r>
        <w:t xml:space="preserve">To address these multifaceted challenges, GreenLeaf engaged a specialized</w:t>
      </w:r>
      <w:r>
        <w:t xml:space="preserve"> </w:t>
      </w:r>
      <w:r>
        <w:rPr>
          <w:bCs/>
          <w:b/>
        </w:rPr>
        <w:t xml:space="preserve">Business Consultant</w:t>
      </w:r>
      <w:r>
        <w:t xml:space="preserve">. The consultant’s role was not merely advisory but transformative. Acting as an external catalyst, the consultant brought in global best practices while ensuring they were adapted to the local realities of</w:t>
      </w:r>
      <w:r>
        <w:t xml:space="preserve"> </w:t>
      </w:r>
      <w:r>
        <w:rPr>
          <w:bCs/>
          <w:b/>
        </w:rPr>
        <w:t xml:space="preserve">Bangladesh Dhaka</w:t>
      </w:r>
      <w:r>
        <w:t xml:space="preserve">.</w:t>
      </w:r>
    </w:p>
    <w:bookmarkStart w:id="22" w:name="phase-1-diagnostic-assessment"/>
    <w:p>
      <w:pPr>
        <w:pStyle w:val="Heading3"/>
      </w:pPr>
      <w:r>
        <w:t xml:space="preserve">Phase 1: Diagnostic Assessment</w:t>
      </w:r>
    </w:p>
    <w:p>
      <w:pPr>
        <w:pStyle w:val="FirstParagraph"/>
      </w:pPr>
      <w:r>
        <w:t xml:space="preserve">The initial phase involved a deep-dive audit of GreenLeaf’s operations. The consultant spent four weeks on-site in Dhaka, interviewing staff, analyzing financial records, and mapping out the supply chain. Key findings included:</w:t>
      </w:r>
    </w:p>
    <w:p>
      <w:pPr>
        <w:numPr>
          <w:ilvl w:val="0"/>
          <w:numId w:val="1002"/>
        </w:numPr>
        <w:pStyle w:val="Compact"/>
      </w:pPr>
      <w:r>
        <w:t xml:space="preserve">A 20% loss in potential revenue due to inventory mismanagement.</w:t>
      </w:r>
    </w:p>
    <w:p>
      <w:pPr>
        <w:numPr>
          <w:ilvl w:val="0"/>
          <w:numId w:val="1002"/>
        </w:numPr>
        <w:pStyle w:val="Compact"/>
      </w:pPr>
      <w:r>
        <w:t xml:space="preserve">Inconsistent data entry practices across different branches.</w:t>
      </w:r>
    </w:p>
    <w:p>
      <w:pPr>
        <w:numPr>
          <w:ilvl w:val="0"/>
          <w:numId w:val="1002"/>
        </w:numPr>
        <w:pStyle w:val="Compact"/>
      </w:pPr>
      <w:r>
        <w:t xml:space="preserve">A significant gap between marketing efforts and actual sales conversion rates.</w:t>
      </w:r>
    </w:p>
    <w:bookmarkEnd w:id="22"/>
    <w:bookmarkStart w:id="23" w:name="phase-2-strategic-planning"/>
    <w:p>
      <w:pPr>
        <w:pStyle w:val="Heading3"/>
      </w:pPr>
      <w:r>
        <w:t xml:space="preserve">Phase 2: Strategic Planning</w:t>
      </w:r>
    </w:p>
    <w:p>
      <w:pPr>
        <w:pStyle w:val="FirstParagraph"/>
      </w:pPr>
      <w:r>
        <w:t xml:space="preserve">Leveraging these insights, the consultant developed a comprehensive roadmap. The strategy focused on three pillars:</w:t>
      </w:r>
    </w:p>
    <w:p>
      <w:pPr>
        <w:numPr>
          <w:ilvl w:val="0"/>
          <w:numId w:val="1003"/>
        </w:numPr>
        <w:pStyle w:val="Compact"/>
      </w:pPr>
      <w:r>
        <w:rPr>
          <w:bCs/>
          <w:b/>
        </w:rPr>
        <w:t xml:space="preserve">Digital Integration:</w:t>
      </w:r>
      <w:r>
        <w:t xml:space="preserve"> </w:t>
      </w:r>
      <w:r>
        <w:t xml:space="preserve">Implementing an Enterprise Resource Planning (ERP) system tailored for local tax regulations and currency handling.</w:t>
      </w:r>
    </w:p>
    <w:p>
      <w:pPr>
        <w:numPr>
          <w:ilvl w:val="0"/>
          <w:numId w:val="1003"/>
        </w:numPr>
        <w:pStyle w:val="Compact"/>
      </w:pPr>
      <w:r>
        <w:rPr>
          <w:bCs/>
          <w:b/>
        </w:rPr>
        <w:t xml:space="preserve">Logistics Optimization:</w:t>
      </w:r>
      <w:r>
        <w:t xml:space="preserve"> </w:t>
      </w:r>
      <w:r>
        <w:t xml:space="preserve">Utilizing route optimization software to navigate the chaotic traffic of Dhaka, reducing delivery times by 30%.</w:t>
      </w:r>
    </w:p>
    <w:p>
      <w:pPr>
        <w:numPr>
          <w:ilvl w:val="0"/>
          <w:numId w:val="1003"/>
        </w:numPr>
        <w:pStyle w:val="Compact"/>
      </w:pPr>
      <w:r>
        <w:t xml:space="preserve">Talent Development: Creating a training module to upskill existing employees in digital literacy and strategic thinking.</w:t>
      </w:r>
    </w:p>
    <w:bookmarkEnd w:id="23"/>
    <w:bookmarkEnd w:id="24"/>
    <w:bookmarkStart w:id="25" w:name="Xbf2765d70d9ffcb06040efe5050e3613cbf5aca"/>
    <w:p>
      <w:pPr>
        <w:pStyle w:val="Heading2"/>
      </w:pPr>
      <w:r>
        <w:t xml:space="preserve">4. Implementation in the Context of Bangladesh Dhaka</w:t>
      </w:r>
    </w:p>
    <w:p>
      <w:pPr>
        <w:pStyle w:val="FirstParagraph"/>
      </w:pPr>
      <w:r>
        <w:t xml:space="preserve">The implementation phase highlighted the importance of local contextual knowledge. A generic global strategy would have failed. The consultant emphasized that understanding the pulse of</w:t>
      </w:r>
      <w:r>
        <w:t xml:space="preserve"> </w:t>
      </w:r>
      <w:r>
        <w:rPr>
          <w:bCs/>
          <w:b/>
        </w:rPr>
        <w:t xml:space="preserve">Bangladesh Dhaka</w:t>
      </w:r>
      <w:r>
        <w:t xml:space="preserve"> </w:t>
      </w:r>
      <w:r>
        <w:t xml:space="preserve">was crucial for success.</w:t>
      </w:r>
    </w:p>
    <w:p>
      <w:pPr>
        <w:pStyle w:val="BodyText"/>
      </w:pPr>
      <w:r>
        <w:rPr>
          <w:bCs/>
          <w:b/>
        </w:rPr>
        <w:t xml:space="preserve">Tech Adoption:</w:t>
      </w:r>
      <w:r>
        <w:t xml:space="preserve"> </w:t>
      </w:r>
      <w:r>
        <w:t xml:space="preserve">The ERP system was customized to handle peak loads during Ramadan and Eid sales, periods when consumer behavior in Dhaka shifts dramatically. Furthermore, integration with local payment gateways ensured seamless transactions for customers accustomed to mobile financial services like bKash and Nagad.</w:t>
      </w:r>
    </w:p>
    <w:p>
      <w:pPr>
        <w:pStyle w:val="BodyText"/>
      </w:pPr>
      <w:r>
        <w:rPr>
          <w:bCs/>
          <w:b/>
        </w:rPr>
        <w:t xml:space="preserve">Logistics Solutions:</w:t>
      </w:r>
      <w:r>
        <w:t xml:space="preserve"> </w:t>
      </w:r>
      <w:r>
        <w:t xml:space="preserve">To combat the notorious traffic of Dhaka, the consultant introduced a hub-and-spoke model. Instead of direct delivery from factories to stores, goods were consolidated at central hubs on the outskirts of Dhaka and distributed via smaller, agile vehicles during off-peak hours (early morning and late night). This required negotiating with local unions and authorities—a task where the consultant’s diplomatic skills proved invaluable.</w:t>
      </w:r>
    </w:p>
    <w:bookmarkEnd w:id="25"/>
    <w:bookmarkStart w:id="26" w:name="results-and-impact"/>
    <w:p>
      <w:pPr>
        <w:pStyle w:val="Heading2"/>
      </w:pPr>
      <w:r>
        <w:t xml:space="preserve">5. Results and Impact</w:t>
      </w:r>
    </w:p>
    <w:p>
      <w:pPr>
        <w:pStyle w:val="FirstParagraph"/>
      </w:pPr>
      <w:r>
        <w:t xml:space="preserve">Six months post-implementation, GreenLeaf Textiles reported significant improvements. The effectiveness of the</w:t>
      </w:r>
      <w:r>
        <w:t xml:space="preserve"> </w:t>
      </w:r>
      <w:r>
        <w:rPr>
          <w:bCs/>
          <w:b/>
        </w:rPr>
        <w:t xml:space="preserve">Business Consultant</w:t>
      </w:r>
      <w:r>
        <w:t xml:space="preserve">'s interventions was measurable across key performance indicators:</w:t>
      </w:r>
    </w:p>
    <w:p>
      <w:pPr>
        <w:pStyle w:val="BodyText"/>
      </w:pPr>
      <w:r>
        <w:t xml:space="preserve">Metric</w:t>
      </w:r>
    </w:p>
    <w:p>
      <w:pPr>
        <w:pStyle w:val="BodyText"/>
      </w:pPr>
      <w:r>
        <w:t xml:space="preserve">Prior to Consulting</w:t>
      </w:r>
    </w:p>
    <w:p>
      <w:pPr>
        <w:pStyle w:val="BodyText"/>
      </w:pPr>
      <w:r>
        <w:t xml:space="preserve">Post-Implementation</w:t>
      </w:r>
    </w:p>
    <w:p>
      <w:pPr>
        <w:pStyle w:val="BodyText"/>
      </w:pPr>
      <w:r>
        <w:t xml:space="preserve">0.25; font-weight: normal;"&gt;60%</w:t>
      </w:r>
    </w:p>
    <w:p>
      <w:pPr>
        <w:pStyle w:val="BodyText"/>
      </w:pPr>
      <w:r>
        <w:t xml:space="preserve">92%</w:t>
      </w:r>
    </w:p>
    <w:p>
      <w:pPr>
        <w:pStyle w:val="BodyText"/>
      </w:pPr>
      <w:r>
        <w:t xml:space="preserve">The following metrics were recorded:</w:t>
      </w:r>
    </w:p>
    <w:p>
      <w:pPr>
        <w:numPr>
          <w:ilvl w:val="0"/>
          <w:numId w:val="1004"/>
        </w:numPr>
        <w:pStyle w:val="Compact"/>
      </w:pPr>
      <w:r>
        <w:rPr>
          <w:bCs/>
          <w:b/>
        </w:rPr>
        <w:t xml:space="preserve">Inventory Accuracy:</w:t>
      </w:r>
      <w:r>
        <w:t xml:space="preserve"> </w:t>
      </w:r>
      <w:r>
        <w:t xml:space="preserve">Increased from 60% to 92%, drastically reducing waste.</w:t>
      </w:r>
    </w:p>
    <w:p>
      <w:pPr>
        <w:numPr>
          <w:ilvl w:val="0"/>
          <w:numId w:val="1004"/>
        </w:numPr>
        <w:pStyle w:val="Compact"/>
      </w:pPr>
      <w:r>
        <w:t xml:space="preserve">Distribution Cost: Reduced by 18% due to optimized routes in Dhaka traffic.</w:t>
      </w:r>
    </w:p>
    <w:p>
      <w:pPr>
        <w:numPr>
          <w:ilvl w:val="0"/>
          <w:numId w:val="1004"/>
        </w:numPr>
        <w:pStyle w:val="Compact"/>
      </w:pPr>
      <w:r>
        <w:t xml:space="preserve">Customer Satisfaction: NPS scores rose by 25 points, driven by faster and more reliable deliveries.</w:t>
      </w:r>
    </w:p>
    <w:p>
      <w:pPr>
        <w:pStyle w:val="FirstParagraph"/>
      </w:pPr>
      <w:r>
        <w:t xml:space="preserve">6. Lessons Learned</w:t>
      </w:r>
    </w:p>
    <w:p>
      <w:pPr>
        <w:pStyle w:val="BodyText"/>
      </w:pPr>
      <w:r>
        <w:t xml:space="preserve">This case study underscores several critical lessons for businesses operating in emerging markets, particularly within dynamic hubs like</w:t>
      </w:r>
      <w:r>
        <w:t xml:space="preserve"> </w:t>
      </w:r>
      <w:r>
        <w:rPr>
          <w:bCs/>
          <w:b/>
        </w:rPr>
        <w:t xml:space="preserve">Bangladesh Dhaka</w:t>
      </w:r>
      <w:r>
        <w:t xml:space="preserve">.</w:t>
      </w:r>
    </w:p>
    <w:p>
      <w:pPr>
        <w:numPr>
          <w:ilvl w:val="0"/>
          <w:numId w:val="1005"/>
        </w:numPr>
        <w:pStyle w:val="Compact"/>
      </w:pPr>
      <w:r>
        <w:t xml:space="preserve">Context is King:A successful Business Consultant does not impose foreign models blindly. They must understand the cultural, infrastructural, and regulatory nuances of the specific location. In Dhaka, flexibility and adaptability are as important as strategy.</w:t>
      </w:r>
    </w:p>
    <w:p>
      <w:pPr>
        <w:numPr>
          <w:ilvl w:val="0"/>
          <w:numId w:val="1005"/>
        </w:numPr>
        <w:pStyle w:val="Compact"/>
      </w:pPr>
      <w:r>
        <w:t xml:space="preserve">Digital Transformation is Not Optional:In a competitive market like Bangladesh, traditional methods are no longer sufficient. Embracing technology is essential for survival and growth.</w:t>
      </w:r>
    </w:p>
    <w:bookmarkEnd w:id="26"/>
    <w:bookmarkStart w:id="27" w:name="conclusion"/>
    <w:p>
      <w:pPr>
        <w:pStyle w:val="Heading2"/>
      </w:pPr>
      <w:r>
        <w:t xml:space="preserve">7. Conclusion</w:t>
      </w:r>
    </w:p>
    <w:p>
      <w:pPr>
        <w:pStyle w:val="FirstParagraph"/>
      </w:pPr>
      <w:r>
        <w:t xml:space="preserve">The engagement of a qualified Business Consultant proved to be a turning point for GreenLeaf Textiles. By addressing operational inefficiencies and leveraging strategic planning tailored to the unique environment of</w:t>
      </w:r>
      <w:r>
        <w:t xml:space="preserve"> </w:t>
      </w:r>
      <w:r>
        <w:rPr>
          <w:bCs/>
          <w:b/>
        </w:rPr>
        <w:t xml:space="preserve">Bangladesh Dhaka</w:t>
      </w:r>
      <w:r>
        <w:t xml:space="preserve">, the company not only recovered from stagnation but positioned itself as a market leader.</w:t>
      </w:r>
    </w:p>
    <w:p>
      <w:pPr>
        <w:pStyle w:val="BodyText"/>
      </w:pPr>
      <w:r>
        <w:t xml:space="preserve">For other enterprises in Bangladesh, this case study serves as a testament to the value of professional consulting. It highlights that navigating the complexities of modern business requires expert guidance. Whether it is managing supply chains through congested streets or integrating digital tools into traditional workflows, the right consultant can unlock latent potential.</w:t>
      </w:r>
    </w:p>
    <w:p>
      <w:pPr>
        <w:pStyle w:val="BodyText"/>
      </w:pPr>
      <w:r>
        <w:t xml:space="preserve">As</w:t>
      </w:r>
      <w:r>
        <w:t xml:space="preserve"> </w:t>
      </w:r>
      <w:r>
        <w:rPr>
          <w:bCs/>
          <w:b/>
        </w:rPr>
        <w:t xml:space="preserve">Bangladesh Dhaka</w:t>
      </w:r>
      <w:r>
        <w:t xml:space="preserve"> </w:t>
      </w:r>
      <w:r>
        <w:t xml:space="preserve">continues to evolve into a global economic powerhouse, businesses must be agile and informed. The synergy between local expertise and global strategic frameworks, facilitated by a dedicated Business Consultant, offers the most viable path to sustainable success in this vibrant region.</w:t>
      </w:r>
    </w:p>
    <w:p>
      <w:pPr>
        <w:pStyle w:val="BodyText"/>
      </w:pPr>
      <w:r>
        <w:rPr>
          <w:bCs/>
          <w:b/>
          <w:iCs/>
          <w:i/>
        </w:rPr>
        <w:t xml:space="preserve">Note:</w:t>
      </w:r>
      <w:r>
        <w:rPr>
          <w:iCs/>
          <w:i/>
        </w:rPr>
        <w:t xml:space="preserve"> </w:t>
      </w:r>
      <w:r>
        <w:rPr>
          <w:iCs/>
          <w:i/>
        </w:rPr>
        <w:t xml:space="preserve">This case study is a composite representation based on typical industry scenarios in Bangladesh. Names and specific financial figures have been altered to protect confidentiality, but the operational challenges and solutions reflect real-world conditions prevalent in Dhaka's business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Consulting in Bangladesh Dhaka</dc:title>
  <dc:creator/>
  <dc:language>en</dc:language>
  <cp:keywords/>
  <dcterms:created xsi:type="dcterms:W3CDTF">2026-07-29T13:26:39Z</dcterms:created>
  <dcterms:modified xsi:type="dcterms:W3CDTF">2026-07-29T13:26:39Z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