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Transformation</w:t>
      </w:r>
      <w:r>
        <w:t xml:space="preserve"> </w:t>
      </w:r>
      <w:r>
        <w:t xml:space="preserve">in</w:t>
      </w:r>
      <w:r>
        <w:t xml:space="preserve"> </w:t>
      </w:r>
      <w:r>
        <w:t xml:space="preserve">Chile</w:t>
      </w:r>
      <w:r>
        <w:t xml:space="preserve"> </w:t>
      </w:r>
      <w:r>
        <w:t xml:space="preserve">Santiago</w:t>
      </w:r>
    </w:p>
    <w:bookmarkStart w:id="30" w:name="X0c9ad9a6347f952c30995bbe638cc3e9242f3d9"/>
    <w:p>
      <w:pPr>
        <w:pStyle w:val="Heading1"/>
      </w:pPr>
      <w:r>
        <w:t xml:space="preserve">Navigating the Andes of Growth: A Business Consultant Case Study in Chile Santiago</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Type:</w:t>
      </w:r>
    </w:p>
    <w:p>
      <w:pPr>
        <w:pStyle w:val="BodyText"/>
      </w:pPr>
      <w:r>
        <w:rPr>
          <w:iCs/>
          <w:i/>
        </w:rPr>
        <w:t xml:space="preserve">A comprehensive analysis of how strategic business consulting catalyzed sustainable growth and digital transformation for a mid-sized logistics firm in Chile Santiago.</w:t>
      </w:r>
    </w:p>
    <w:bookmarkStart w:id="20" w:name="the-executive-summary"/>
    <w:p>
      <w:pPr>
        <w:pStyle w:val="Heading2"/>
      </w:pPr>
      <w:r>
        <w:t xml:space="preserve">The Executive Summary</w:t>
      </w:r>
    </w:p>
    <w:p>
      <w:pPr>
        <w:pStyle w:val="FirstParagraph"/>
      </w:pPr>
      <w:r>
        <w:t xml:space="preserve">In the dynamic economic landscape of South America, few cities exemplify the blend of tradition and rapid modernization as vividly as</w:t>
      </w:r>
      <w:r>
        <w:t xml:space="preserve"> </w:t>
      </w:r>
      <w:r>
        <w:rPr>
          <w:bCs/>
          <w:b/>
        </w:rPr>
        <w:t xml:space="preserve">Chile Santiago</w:t>
      </w:r>
      <w:r>
        <w:t xml:space="preserve">. As the capital and economic hub of Chile, this metropolitan area serves as a critical gateway for trade between South America, North America, and Asia. However, with this strategic advantage comes intense competition. This case study details the journey of "Andean Logistics S.A.," a regional transportation company based in</w:t>
      </w:r>
      <w:r>
        <w:t xml:space="preserve"> </w:t>
      </w:r>
      <w:r>
        <w:rPr>
          <w:bCs/>
          <w:b/>
        </w:rPr>
        <w:t xml:space="preserve">Chile Santiago</w:t>
      </w:r>
      <w:r>
        <w:t xml:space="preserve">, which faced stagnation due to outdated operational models and regulatory complexities.</w:t>
      </w:r>
    </w:p>
    <w:p>
      <w:pPr>
        <w:pStyle w:val="BodyText"/>
      </w:pPr>
      <w:r>
        <w:t xml:space="preserve">The primary objective was to engage an external</w:t>
      </w:r>
      <w:r>
        <w:t xml:space="preserve"> </w:t>
      </w:r>
      <w:r>
        <w:rPr>
          <w:bCs/>
          <w:b/>
        </w:rPr>
        <w:t xml:space="preserve">Business Consultant</w:t>
      </w:r>
      <w:r>
        <w:t xml:space="preserve"> </w:t>
      </w:r>
      <w:r>
        <w:t xml:space="preserve">to restructure the organization’s operational framework, leverage digital technologies, and ensure compliance with evolving local regulations. The ultimate goal was not merely survival, but aggressive expansion into the broader Latin American market.</w:t>
      </w:r>
    </w:p>
    <w:bookmarkEnd w:id="20"/>
    <w:bookmarkStart w:id="21" w:name="Xceb63986cd3dce57707a1b4f0791953de82bd15"/>
    <w:p>
      <w:pPr>
        <w:pStyle w:val="Heading2"/>
      </w:pPr>
      <w:r>
        <w:t xml:space="preserve">The Challenge: Stagnation in a Competitive Hub</w:t>
      </w:r>
    </w:p>
    <w:p>
      <w:pPr>
        <w:pStyle w:val="FirstParagraph"/>
      </w:pPr>
      <w:r>
        <w:t xml:space="preserve">Founded in 1998, Andean Logistics S.A. had built a strong reputation within the local markets of</w:t>
      </w:r>
      <w:r>
        <w:t xml:space="preserve"> </w:t>
      </w:r>
      <w:r>
        <w:rPr>
          <w:bCs/>
          <w:b/>
        </w:rPr>
        <w:t xml:space="preserve">Chile Santiago</w:t>
      </w:r>
      <w:r>
        <w:t xml:space="preserve">. However, by 2021, the company found itself at a crossroads. Several critical issues threatened its viability:</w:t>
      </w:r>
    </w:p>
    <w:p>
      <w:pPr>
        <w:numPr>
          <w:ilvl w:val="0"/>
          <w:numId w:val="1001"/>
        </w:numPr>
        <w:pStyle w:val="Compact"/>
      </w:pPr>
      <w:r>
        <w:rPr>
          <w:bCs/>
          <w:b/>
        </w:rPr>
        <w:t xml:space="preserve">Inefficient Supply Chains:</w:t>
      </w:r>
      <w:r>
        <w:t xml:space="preserve"> </w:t>
      </w:r>
      <w:r>
        <w:t xml:space="preserve">The company relied on manual tracking systems, leading to a 15% error rate in deliveries and significant fuel wastage due to poor route optimization.</w:t>
      </w:r>
    </w:p>
    <w:p>
      <w:pPr>
        <w:numPr>
          <w:ilvl w:val="0"/>
          <w:numId w:val="1001"/>
        </w:numPr>
        <w:pStyle w:val="Compact"/>
      </w:pPr>
      <w:r>
        <w:rPr>
          <w:bCs/>
          <w:b/>
        </w:rPr>
        <w:t xml:space="preserve">Digital Disconnect:</w:t>
      </w:r>
      <w:r>
        <w:t xml:space="preserve"> </w:t>
      </w:r>
      <w:r>
        <w:t xml:space="preserve">While competitors in the global arena were adopting AI-driven logistics platforms, Andean Logistics S.A. lacked a coherent digital strategy. This gap was particularly pronounced given that clients in</w:t>
      </w:r>
      <w:r>
        <w:t xml:space="preserve"> </w:t>
      </w:r>
      <w:r>
        <w:rPr>
          <w:bCs/>
          <w:b/>
        </w:rPr>
        <w:t xml:space="preserve">Chile Santiago</w:t>
      </w:r>
      <w:r>
        <w:t xml:space="preserve">, many of whom are multinational corporations, demanded real-time transparency and data analytics.</w:t>
      </w:r>
    </w:p>
    <w:p>
      <w:pPr>
        <w:numPr>
          <w:ilvl w:val="0"/>
          <w:numId w:val="1001"/>
        </w:numPr>
        <w:pStyle w:val="Compact"/>
      </w:pPr>
      <w:r>
        <w:rPr>
          <w:bCs/>
          <w:b/>
        </w:rPr>
        <w:t xml:space="preserve">Regulatory Hurdles:</w:t>
      </w:r>
    </w:p>
    <w:p>
      <w:pPr>
        <w:numPr>
          <w:ilvl w:val="0"/>
          <w:numId w:val="1000"/>
        </w:numPr>
        <w:pStyle w:val="Compact"/>
      </w:pPr>
      <w:r>
        <w:rPr>
          <w:iCs/>
          <w:i/>
        </w:rPr>
        <w:t xml:space="preserve">Navigating the intricate tax laws and environmental regulations specific to Chile required specialized knowledge. The company was facing potential fines for non-compliance with new emissions standards introduced in the Santiago metropolitan area.</w:t>
      </w:r>
    </w:p>
    <w:p>
      <w:pPr>
        <w:numPr>
          <w:ilvl w:val="0"/>
          <w:numId w:val="1001"/>
        </w:numPr>
        <w:pStyle w:val="Compact"/>
      </w:pPr>
      <w:r>
        <w:rPr>
          <w:bCs/>
          <w:b/>
        </w:rPr>
        <w:t xml:space="preserve">Cultural Resistance to Change:</w:t>
      </w:r>
      <w:r>
        <w:t xml:space="preserve"> </w:t>
      </w:r>
      <w:r>
        <w:t xml:space="preserve">Long-tenured employees were resistant to new methodologies, creating a cultural barrier that hindered innovation.</w:t>
      </w:r>
    </w:p>
    <w:p>
      <w:pPr>
        <w:pStyle w:val="FirstParagraph"/>
      </w:pPr>
      <w:r>
        <w:t xml:space="preserve">The leadership team recognized that internal resources were insufficient to drive the necessary transformation. They required an objective, expert perspective. Thus, they engaged a specialized</w:t>
      </w:r>
      <w:r>
        <w:t xml:space="preserve"> </w:t>
      </w:r>
      <w:r>
        <w:rPr>
          <w:bCs/>
          <w:b/>
        </w:rPr>
        <w:t xml:space="preserve">Business Consultant</w:t>
      </w:r>
    </w:p>
    <w:p>
      <w:pPr>
        <w:pStyle w:val="BodyText"/>
      </w:pPr>
      <w:r>
        <w:rPr>
          <w:iCs/>
          <w:i/>
        </w:rPr>
        <w:t xml:space="preserve">focusing on Latin American market dynamics and digital transformation.</w:t>
      </w:r>
    </w:p>
    <w:p>
      <w:pPr>
        <w:pStyle w:val="BodyText"/>
      </w:pPr>
      <w:r>
        <w:t xml:space="preserve">.</w:t>
      </w:r>
    </w:p>
    <w:bookmarkEnd w:id="21"/>
    <w:bookmarkStart w:id="26" w:name="the-strategic-intervention"/>
    <w:p>
      <w:pPr>
        <w:pStyle w:val="Heading2"/>
      </w:pPr>
      <w:r>
        <w:t xml:space="preserve">The Strategic Intervention</w:t>
      </w:r>
    </w:p>
    <w:p>
      <w:pPr>
        <w:pStyle w:val="FirstParagraph"/>
      </w:pPr>
      <w:r>
        <w:t xml:space="preserve">The engagement with the</w:t>
      </w:r>
      <w:r>
        <w:t xml:space="preserve"> </w:t>
      </w:r>
      <w:r>
        <w:rPr>
          <w:bCs/>
          <w:b/>
        </w:rPr>
        <w:t xml:space="preserve">Business Consultant</w:t>
      </w:r>
      <w:r>
        <w:t xml:space="preserve"> </w:t>
      </w:r>
      <w:r>
        <w:t xml:space="preserve">began with a comprehensive diagnostic phase. The consultant did not merely look at spreadsheets but immersed themselves in the daily operations within the bustling industrial zones of Santiago. The following strategic pillars were developed:</w:t>
      </w:r>
    </w:p>
    <w:bookmarkStart w:id="22" w:name="operational-digitalization"/>
    <w:p>
      <w:pPr>
        <w:pStyle w:val="Heading3"/>
      </w:pPr>
      <w:r>
        <w:t xml:space="preserve">1. Operational Digitalization</w:t>
      </w:r>
    </w:p>
    <w:p>
      <w:pPr>
        <w:pStyle w:val="FirstParagraph"/>
      </w:pPr>
      <w:r>
        <w:t xml:space="preserve">The first step was to implement a cloud-based Enterprise Resource Planning (ERP) system tailored for logistics. This was not just a software installation but a complete overhaul of data flow protocols. By integrating IoT sensors into their fleet, the company could now track vehicle health and location in real-time. The</w:t>
      </w:r>
      <w:r>
        <w:t xml:space="preserve"> </w:t>
      </w:r>
      <w:r>
        <w:rPr>
          <w:bCs/>
          <w:b/>
        </w:rPr>
        <w:t xml:space="preserve">Business Consultant</w:t>
      </w:r>
      <w:r>
        <w:t xml:space="preserve"> </w:t>
      </w:r>
      <w:r>
        <w:t xml:space="preserve">worked closely with IT vendors to ensure the solution was scalable and user-friendly.</w:t>
      </w:r>
    </w:p>
    <w:bookmarkEnd w:id="22"/>
    <w:bookmarkStart w:id="23" w:name="regulatory-compliance-sustainability"/>
    <w:p>
      <w:pPr>
        <w:pStyle w:val="Heading3"/>
      </w:pPr>
      <w:r>
        <w:t xml:space="preserve">2. Regulatory Compliance &amp; Sustainability</w:t>
      </w:r>
    </w:p>
    <w:p>
      <w:pPr>
        <w:pStyle w:val="FirstParagraph"/>
      </w:pPr>
      <w:r>
        <w:t xml:space="preserve">In</w:t>
      </w:r>
      <w:r>
        <w:t xml:space="preserve"> </w:t>
      </w:r>
      <w:r>
        <w:rPr>
          <w:bCs/>
          <w:b/>
        </w:rPr>
        <w:t xml:space="preserve">Chile Santiago</w:t>
      </w:r>
      <w:r>
        <w:t xml:space="preserve">, environmental regulations are becoming increasingly stringent, particularly in the capital region. The consultant collaborated with local legal experts to audit the company’s carbon footprint. They implemented a "Green Fleet" strategy, replacing older diesel trucks with hybrid models and optimizing routes to reduce idle time in traffic-heavy zones like the Costanera Norte highway. This not only ensured compliance but also enhanced the brand’s reputation as a sustainable partner.</w:t>
      </w:r>
    </w:p>
    <w:bookmarkEnd w:id="23"/>
    <w:bookmarkStart w:id="24" w:name="human-capital-transformation"/>
    <w:p>
      <w:pPr>
        <w:pStyle w:val="Heading3"/>
      </w:pPr>
      <w:r>
        <w:t xml:space="preserve">3. Human Capital Transformation</w:t>
      </w:r>
    </w:p>
    <w:p>
      <w:pPr>
        <w:pStyle w:val="FirstParagraph"/>
      </w:pPr>
      <w:r>
        <w:t xml:space="preserve">Technology alone cannot drive success; people do. The</w:t>
      </w:r>
      <w:r>
        <w:t xml:space="preserve"> </w:t>
      </w:r>
      <w:r>
        <w:rPr>
          <w:bCs/>
          <w:b/>
        </w:rPr>
        <w:t xml:space="preserve">Business Consultant</w:t>
      </w:r>
      <w:r>
        <w:t xml:space="preserve"> </w:t>
      </w:r>
      <w:r>
        <w:t xml:space="preserve">introduced a change management program designed to overcome resistance from veteran staff. This included workshops on digital literacy, new incentive structures tied to efficiency metrics, and clear communication channels regarding the company’s future vision. By involving employees in the transition process, buy-in increased significantly.</w:t>
      </w:r>
    </w:p>
    <w:bookmarkEnd w:id="24"/>
    <w:bookmarkStart w:id="25" w:name="market-expansion-strategy"/>
    <w:p>
      <w:pPr>
        <w:pStyle w:val="Heading3"/>
      </w:pPr>
      <w:r>
        <w:t xml:space="preserve">4. Market Expansion Strategy</w:t>
      </w:r>
    </w:p>
    <w:p>
      <w:pPr>
        <w:pStyle w:val="FirstParagraph"/>
      </w:pPr>
      <w:r>
        <w:t xml:space="preserve">Leveraging their improved operational capabilities, the consultant helped Andean Logistics S.A. identify untapped markets in Peru and Colombia. They developed a go-to-market strategy that highlighted their new digital transparency features, appealing to modern supply chain managers across Latin America.</w:t>
      </w:r>
    </w:p>
    <w:bookmarkEnd w:id="25"/>
    <w:bookmarkEnd w:id="26"/>
    <w:bookmarkStart w:id="27" w:name="Xebadd50a1ab26c4c5b1ade7259891f72d5a2541"/>
    <w:p>
      <w:pPr>
        <w:pStyle w:val="Heading2"/>
      </w:pPr>
      <w:r>
        <w:t xml:space="preserve">The Results: Measurable Success in Chile Santiago</w:t>
      </w:r>
    </w:p>
    <w:p>
      <w:pPr>
        <w:pStyle w:val="FirstParagraph"/>
      </w:pPr>
      <w:r>
        <w:t xml:space="preserve">Twelve months after the implementation of the consulting framework, Andean Logistics S.A. reported remarkable improvements. The transformation was not just theoretical; it was reflected in hard numbers.</w:t>
      </w:r>
    </w:p>
    <w:p>
      <w:pPr>
        <w:pStyle w:val="BodyText"/>
      </w:pPr>
      <w:r>
        <w:rPr>
          <w:bCs/>
          <w:b/>
        </w:rPr>
        <w:t xml:space="preserve">Key Performance Indicators (KPIs) Post-Consulting:</w:t>
      </w:r>
      <w:r>
        <w:br/>
      </w:r>
      <w:r>
        <w:br/>
      </w:r>
      <w:r>
        <w:t xml:space="preserve">•</w:t>
      </w:r>
      <w:r>
        <w:rPr>
          <w:bCs/>
          <w:b/>
          <w:iCs/>
          <w:i/>
        </w:rPr>
        <w:t xml:space="preserve">Error Rate Reduction:</w:t>
      </w:r>
      <w:r>
        <w:t xml:space="preserve">The delivery error rate dropped from 15% to under 2%, largely due to automated route optimization and real-time tracking.</w:t>
      </w:r>
      <w:r>
        <w:br/>
      </w:r>
      <w:r>
        <w:t xml:space="preserve">•</w:t>
      </w:r>
      <w:r>
        <w:rPr>
          <w:bCs/>
          <w:b/>
          <w:iCs/>
          <w:i/>
        </w:rPr>
        <w:t xml:space="preserve">Cost Savings:</w:t>
      </w:r>
      <w:r>
        <w:t xml:space="preserve">Fuel consumption decreased by 20% through efficient routing and the introduction of hybrid vehicles, directly addressing environmental concerns in</w:t>
      </w:r>
      <w:r>
        <w:t xml:space="preserve"> </w:t>
      </w:r>
      <w:r>
        <w:rPr>
          <w:bCs/>
          <w:b/>
        </w:rPr>
        <w:t xml:space="preserve">Chile Santiago</w:t>
      </w:r>
      <w:r>
        <w:t xml:space="preserve">.</w:t>
      </w:r>
      <w:r>
        <w:br/>
      </w:r>
      <w:r>
        <w:t xml:space="preserve">•</w:t>
      </w:r>
      <w:r>
        <w:rPr>
          <w:bCs/>
          <w:b/>
          <w:iCs/>
          <w:i/>
        </w:rPr>
        <w:t xml:space="preserve">Customer Retention:</w:t>
      </w:r>
      <w:r>
        <w:t xml:space="preserve">New clients signed a 40% increase, with major multinational firms choosing Andean Logistics S.A. due to their superior digital reporting capabilities.</w:t>
      </w:r>
      <w:r>
        <w:br/>
      </w:r>
      <w:r>
        <w:t xml:space="preserve">•</w:t>
      </w:r>
      <w:r>
        <w:rPr>
          <w:bCs/>
          <w:b/>
          <w:iCs/>
          <w:i/>
        </w:rPr>
        <w:t xml:space="preserve">Employee Satisfaction:</w:t>
      </w:r>
      <w:r>
        <w:t xml:space="preserve">A internal survey showed a 35% increase in employee morale, attributed to clearer roles and the removal of tedious manual tasks.</w:t>
      </w:r>
    </w:p>
    <w:p>
      <w:pPr>
        <w:pStyle w:val="BodyText"/>
      </w:pPr>
      <w:r>
        <w:t xml:space="preserve">The success in</w:t>
      </w:r>
      <w:r>
        <w:t xml:space="preserve"> </w:t>
      </w:r>
      <w:r>
        <w:rPr>
          <w:bCs/>
          <w:b/>
        </w:rPr>
        <w:t xml:space="preserve">Chile Santiago</w:t>
      </w:r>
      <w:r>
        <w:rPr>
          <w:iCs/>
          <w:i/>
        </w:rPr>
        <w:t xml:space="preserve">demonstrated that local businesses can compete globally if they embrace modernization. The company’s revenue grew by 25% year-over-year, proving that strategic intervention can yield substantial financial returns.</w:t>
      </w:r>
    </w:p>
    <w:p>
      <w:pPr>
        <w:pStyle w:val="BodyText"/>
      </w:pPr>
      <w:r>
        <w:t xml:space="preserve">.</w:t>
      </w:r>
    </w:p>
    <w:bookmarkEnd w:id="27"/>
    <w:bookmarkStart w:id="28" w:name="lessons-learned-and-future-outlook"/>
    <w:p>
      <w:pPr>
        <w:pStyle w:val="Heading2"/>
      </w:pPr>
      <w:r>
        <w:t xml:space="preserve">Lessons Learned and Future Outlook</w:t>
      </w:r>
    </w:p>
    <w:p>
      <w:pPr>
        <w:pStyle w:val="FirstParagraph"/>
      </w:pPr>
      <w:r>
        <w:t xml:space="preserve">This case study highlights several critical lessons for other businesses operating in similar emerging markets.</w:t>
      </w:r>
    </w:p>
    <w:p>
      <w:pPr>
        <w:numPr>
          <w:ilvl w:val="0"/>
          <w:numId w:val="1002"/>
        </w:numPr>
        <w:pStyle w:val="Compact"/>
      </w:pPr>
      <w:r>
        <w:rPr>
          <w:bCs/>
          <w:b/>
        </w:rPr>
        <w:t xml:space="preserve">The Role of the Business Consultant:</w:t>
      </w:r>
      <w:r>
        <w:t xml:space="preserve">A</w:t>
      </w:r>
      <w:r>
        <w:t xml:space="preserve"> </w:t>
      </w:r>
      <w:r>
        <w:rPr>
          <w:bCs/>
          <w:b/>
        </w:rPr>
        <w:t xml:space="preserve">Business Consultant</w:t>
      </w:r>
      <w:r>
        <w:t xml:space="preserve"> </w:t>
      </w:r>
      <w:r>
        <w:t xml:space="preserve">serves not just as an advisor but as a catalyst for cultural and operational change. Their ability to bridge the gap between global best practices and local nuances is invaluable.</w:t>
      </w:r>
    </w:p>
    <w:p>
      <w:pPr>
        <w:pStyle w:val="FirstParagraph"/>
      </w:pPr>
      <w:r>
        <w:t xml:space="preserve">p&gt;</w:t>
      </w:r>
    </w:p>
    <w:p>
      <w:pPr>
        <w:numPr>
          <w:ilvl w:val="0"/>
          <w:numId w:val="1003"/>
        </w:numPr>
        <w:pStyle w:val="Compact"/>
      </w:pPr>
      <w:r>
        <w:rPr>
          <w:iCs/>
          <w:i/>
          <w:bCs/>
          <w:b/>
        </w:rPr>
        <w:t xml:space="preserve">The Importance of Local Context:</w:t>
      </w:r>
      <w:r>
        <w:t xml:space="preserve">In</w:t>
      </w:r>
    </w:p>
    <w:p>
      <w:pPr>
        <w:numPr>
          <w:ilvl w:val="0"/>
          <w:numId w:val="1000"/>
        </w:numPr>
        <w:pStyle w:val="Compact"/>
      </w:pPr>
      <w:r>
        <w:t xml:space="preserve">Chile Santiago, understanding traffic patterns, local labor laws, and environmental concerns is not optional. A generic global strategy must be adapted to the specific realities of the city.</w:t>
      </w:r>
    </w:p>
    <w:p>
      <w:pPr>
        <w:pStyle w:val="FirstParagraph"/>
      </w:pPr>
      <w:r>
        <w:t xml:space="preserve">p&gt;</w:t>
      </w:r>
    </w:p>
    <w:p>
      <w:pPr>
        <w:numPr>
          <w:ilvl w:val="0"/>
          <w:numId w:val="1004"/>
        </w:numPr>
        <w:pStyle w:val="Compact"/>
      </w:pPr>
      <w:r>
        <w:rPr>
          <w:bCs/>
          <w:b/>
          <w:iCs/>
          <w:i/>
        </w:rPr>
        <w:t xml:space="preserve">Digital First:</w:t>
      </w:r>
      <w:r>
        <w:t xml:space="preserve">The shift towards digitalization was not merely an IT upgrade but a fundamental business model change. Companies that treat technology as a core component of their strategy are better positioned for resilience and growth.</w:t>
      </w:r>
    </w:p>
    <w:p>
      <w:pPr>
        <w:pStyle w:val="FirstParagraph"/>
      </w:pPr>
      <w:r>
        <w:t xml:space="preserve">p&gt;</w:t>
      </w:r>
    </w:p>
    <w:bookmarkEnd w:id="28"/>
    <w:bookmarkStart w:id="29" w:name="conclusion"/>
    <w:p>
      <w:pPr>
        <w:pStyle w:val="Heading2"/>
      </w:pPr>
      <w:r>
        <w:t xml:space="preserve">Conclusion</w:t>
      </w:r>
    </w:p>
    <w:p>
      <w:pPr>
        <w:pStyle w:val="FirstParagraph"/>
      </w:pPr>
      <w:r>
        <w:t xml:space="preserve">The journey of Andean Logistics S.A. illustrates the profound impact that expert guidance can have on a regional enterprise. By addressing operational inefficiencies, embracing digital transformation, and ensuring regulatory compliance in</w:t>
      </w:r>
      <w:r>
        <w:t xml:space="preserve"> </w:t>
      </w:r>
      <w:r>
        <w:rPr>
          <w:bCs/>
          <w:b/>
        </w:rPr>
        <w:t xml:space="preserve">Chile Santiago</w:t>
      </w:r>
      <w:r>
        <w:t xml:space="preserve">, the company has transformed from a stagnant local player into a dynamic regional leader. This case study serves as a blueprint for other businesses seeking to navigate the complexities of modern commerce.</w:t>
      </w:r>
    </w:p>
    <w:p>
      <w:pPr>
        <w:pStyle w:val="BodyText"/>
      </w:pPr>
      <w:r>
        <w:t xml:space="preserve">For organizations considering similar paths, the engagement with a skilled</w:t>
      </w:r>
      <w:r>
        <w:t xml:space="preserve"> </w:t>
      </w:r>
      <w:r>
        <w:rPr>
          <w:bCs/>
          <w:b/>
        </w:rPr>
        <w:t xml:space="preserve">Business Consultant</w:t>
      </w:r>
      <w:r>
        <w:rPr>
          <w:iCs/>
          <w:i/>
        </w:rPr>
        <w:t xml:space="preserve">is an investment in future-proofing. It provides the clarity, strategy, and execution support needed to thrive in competitive environments. As global markets continue to evolve, the ability to adapt locally while thinking globally remains the hallmark of successful enterprises.</w:t>
      </w:r>
    </w:p>
    <w:p>
      <w:pPr>
        <w:pStyle w:val="BodyText"/>
      </w:pPr>
      <w:r>
        <w:t xml:space="preserve">.</w:t>
      </w:r>
    </w:p>
    <w:p>
      <w:pPr>
        <w:pStyle w:val="BodyText"/>
      </w:pPr>
      <w:r>
        <w:t xml:space="preserve">© 2023 Strategic Insights Group.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4">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Transformation in Chile Santiago</dc:title>
  <dc:creator/>
  <dc:language>en</dc:language>
  <cp:keywords/>
  <dcterms:created xsi:type="dcterms:W3CDTF">2026-07-29T12:22:21Z</dcterms:created>
  <dcterms:modified xsi:type="dcterms:W3CDTF">2026-07-29T12:22:21Z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