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Transformation</w:t>
      </w:r>
      <w:r>
        <w:t xml:space="preserve"> </w:t>
      </w:r>
      <w:r>
        <w:t xml:space="preserve">in</w:t>
      </w:r>
      <w:r>
        <w:t xml:space="preserve"> </w:t>
      </w:r>
      <w:r>
        <w:t xml:space="preserve">the</w:t>
      </w:r>
      <w:r>
        <w:t xml:space="preserve"> </w:t>
      </w:r>
      <w:r>
        <w:t xml:space="preserve">Capital:</w:t>
      </w:r>
      <w:r>
        <w:t xml:space="preserve"> </w:t>
      </w:r>
      <w:r>
        <w:t xml:space="preserve">A</w:t>
      </w:r>
      <w:r>
        <w:t xml:space="preserve"> </w:t>
      </w:r>
      <w:r>
        <w:t xml:space="preserve">Case</w:t>
      </w:r>
      <w:r>
        <w:t xml:space="preserve"> </w:t>
      </w:r>
      <w:r>
        <w:t xml:space="preserve">Study</w:t>
      </w:r>
      <w:r>
        <w:t xml:space="preserve"> </w:t>
      </w:r>
      <w:r>
        <w:t xml:space="preserve">on</w:t>
      </w:r>
      <w:r>
        <w:t xml:space="preserve"> </w:t>
      </w:r>
      <w:r>
        <w:t xml:space="preserve">Business</w:t>
      </w:r>
      <w:r>
        <w:t xml:space="preserve"> </w:t>
      </w:r>
      <w:r>
        <w:t xml:space="preserve">Consultant</w:t>
      </w:r>
      <w:r>
        <w:t xml:space="preserve"> </w:t>
      </w:r>
      <w:r>
        <w:t xml:space="preserve">Services</w:t>
      </w:r>
      <w:r>
        <w:t xml:space="preserve"> </w:t>
      </w:r>
      <w:r>
        <w:t xml:space="preserve">in</w:t>
      </w:r>
      <w:r>
        <w:t xml:space="preserve"> </w:t>
      </w:r>
      <w:r>
        <w:t xml:space="preserve">China</w:t>
      </w:r>
      <w:r>
        <w:t xml:space="preserve"> </w:t>
      </w:r>
      <w:r>
        <w:t xml:space="preserve">Beijing</w:t>
      </w:r>
    </w:p>
    <w:bookmarkStart w:id="36" w:name="X99d246dbe0b6d853edde6b1e671f5c870e878d9"/>
    <w:p>
      <w:pPr>
        <w:pStyle w:val="Heading1"/>
      </w:pPr>
      <w:r>
        <w:t xml:space="preserve">Strategic Transformation in the Capital: A Case Study on Business Consultant Services in China Beijing</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Completed</w:t>
      </w:r>
      <w:r>
        <w:br/>
      </w:r>
      <w:r>
        <w:rPr>
          <w:bCs/>
          <w:b/>
        </w:rPr>
        <w:t xml:space="preserve">Location:</w:t>
      </w:r>
      <w:r>
        <w:t xml:space="preserve"> </w:t>
      </w:r>
      <w:r>
        <w:t xml:space="preserve">China, Beijing CBD District</w:t>
      </w:r>
    </w:p>
    <w:p>
      <w:pPr>
        <w:pStyle w:val="BodyText"/>
      </w:pPr>
      <w:r>
        <w:t xml:space="preserve">In the rapidly evolving landscape of global commerce, few cities offer a blend of historical weight and futuristic ambition quite like</w:t>
      </w:r>
      <w:r>
        <w:t xml:space="preserve"> </w:t>
      </w:r>
      <w:r>
        <w:rPr>
          <w:bCs/>
          <w:b/>
        </w:rPr>
        <w:t xml:space="preserve">Business Consultant</w:t>
      </w:r>
    </w:p>
    <w:p>
      <w:pPr>
        <w:pStyle w:val="BodyText"/>
      </w:pPr>
      <w:r>
        <w:br/>
      </w:r>
    </w:p>
    <w:p>
      <w:pPr>
        <w:pStyle w:val="BodyText"/>
      </w:pPr>
      <w:r>
        <w:t xml:space="preserve">The following document outlines a comprehensive analysis of how professional advisory services facilitated the successful market entry and subsequent expansion for "Apex Global Logistics," a mid-sized European supply chain firm. This case study highlights the critical role that specialized knowledge plays when navigating the intricate regulatory and cultural frameworks of</w:t>
      </w:r>
      <w:r>
        <w:t xml:space="preserve"> </w:t>
      </w:r>
      <w:r>
        <w:rPr>
          <w:bCs/>
          <w:b/>
        </w:rPr>
        <w:t xml:space="preserve">China Beijing</w:t>
      </w:r>
      <w:r>
        <w:t xml:space="preserve">.</w:t>
      </w:r>
    </w:p>
    <w:bookmarkStart w:id="20" w:name="executive-summary"/>
    <w:p>
      <w:pPr>
        <w:pStyle w:val="Heading2"/>
      </w:pPr>
      <w:r>
        <w:t xml:space="preserve">1. Executive Summary</w:t>
      </w:r>
    </w:p>
    <w:p>
      <w:pPr>
        <w:pStyle w:val="FirstParagraph"/>
      </w:pPr>
      <w:r>
        <w:t xml:space="preserve">This case study examines the strategic engagement between Apex Global Logistics and a premier local advisory firm in China's capital. The primary objective was to establish a regional headquarters in Beijing, navigate complex licensing requirements, and adapt operational models to suit local market expectations. The project demonstrates how targeted expertise can mitigate risk and accelerate growth in one of the world's most dynamic economic zones.</w:t>
      </w:r>
    </w:p>
    <w:bookmarkEnd w:id="20"/>
    <w:bookmarkStart w:id="21" w:name="company-background"/>
    <w:p>
      <w:pPr>
        <w:pStyle w:val="Heading2"/>
      </w:pPr>
      <w:r>
        <w:t xml:space="preserve">2. Company Background</w:t>
      </w:r>
    </w:p>
    <w:p>
      <w:pPr>
        <w:pStyle w:val="FirstParagraph"/>
      </w:pPr>
      <w:r>
        <w:t xml:space="preserve">Apex Global Logistics is a European-based company specializing in cold-chain transportation for pharmaceutical products. With a strong presence in Western Europe, Apex identified an urgent need to expand into the Asian market due to increasing demand for temperature-sensitive medical supplies. Their target hub was</w:t>
      </w:r>
      <w:r>
        <w:t xml:space="preserve"> </w:t>
      </w:r>
      <w:r>
        <w:rPr>
          <w:bCs/>
          <w:b/>
        </w:rPr>
        <w:t xml:space="preserve">China Beijing</w:t>
      </w:r>
      <w:r>
        <w:t xml:space="preserve">, chosen not only for its political significance but also as the central node of China's high-speed rail and air cargo networks.</w:t>
      </w:r>
    </w:p>
    <w:p>
      <w:pPr>
        <w:pStyle w:val="BodyText"/>
      </w:pPr>
      <w:r>
        <w:t xml:space="preserve">However, Apex lacked local intelligence. They faced significant hurdles regarding foreign ownership restrictions, data security laws (specifically the Data Security Law and Personal Information Protection Law), and the intricate nuances of "Guanxi" (relationship building) essential for B2B contracts in</w:t>
      </w:r>
      <w:r>
        <w:t xml:space="preserve"> </w:t>
      </w:r>
      <w:r>
        <w:rPr>
          <w:bCs/>
          <w:b/>
        </w:rPr>
        <w:t xml:space="preserve">China Beijing</w:t>
      </w:r>
      <w:r>
        <w:t xml:space="preserve">.</w:t>
      </w:r>
    </w:p>
    <w:bookmarkEnd w:id="21"/>
    <w:bookmarkStart w:id="25" w:name="X651483ca1fda14cf4bda10ed7faf09d1da7a7c9"/>
    <w:p>
      <w:pPr>
        <w:pStyle w:val="Heading2"/>
      </w:pPr>
      <w:r>
        <w:t xml:space="preserve">3. The Challenge: Navigating Complexity in China Beijing</w:t>
      </w:r>
    </w:p>
    <w:bookmarkStart w:id="22" w:name="the-regulatory-maze"/>
    <w:p>
      <w:pPr>
        <w:pStyle w:val="Heading3"/>
      </w:pPr>
      <w:r>
        <w:t xml:space="preserve">The Regulatory Maze</w:t>
      </w:r>
    </w:p>
    <w:p>
      <w:pPr>
        <w:pStyle w:val="FirstParagraph"/>
      </w:pPr>
      <w:r>
        <w:t xml:space="preserve">The primary challenge was bureaucratic complexity. Establishing a Wholly Foreign-Owned Enterprise (WFOE) in the Capital requires rigorous documentation and approval processes that differ significantly from European standards. Furthermore, the specific zone within</w:t>
      </w:r>
      <w:r>
        <w:t xml:space="preserve"> </w:t>
      </w:r>
      <w:r>
        <w:rPr>
          <w:bCs/>
          <w:b/>
        </w:rPr>
        <w:t xml:space="preserve">China Beijing</w:t>
      </w:r>
      <w:r>
        <w:t xml:space="preserve"> </w:t>
      </w:r>
      <w:r>
        <w:t xml:space="preserve">where Apex intended to operate had unique environmental and logistical compliance mandates.</w:t>
      </w:r>
    </w:p>
    <w:bookmarkEnd w:id="22"/>
    <w:bookmarkStart w:id="23" w:name="cultural-misalignment"/>
    <w:p>
      <w:pPr>
        <w:pStyle w:val="Heading3"/>
      </w:pPr>
      <w:r>
        <w:t xml:space="preserve">Cultural Misalignment</w:t>
      </w:r>
    </w:p>
    <w:p>
      <w:pPr>
        <w:pStyle w:val="FirstParagraph"/>
      </w:pPr>
      <w:r>
        <w:t xml:space="preserve">The second challenge was cultural. Apex's management team operated on a direct, low-context communication style common in Northern Europe. In contrast, business interactions in</w:t>
      </w:r>
      <w:r>
        <w:t xml:space="preserve"> </w:t>
      </w:r>
      <w:r>
        <w:rPr>
          <w:bCs/>
          <w:b/>
        </w:rPr>
        <w:t xml:space="preserve">China Beijing</w:t>
      </w:r>
      <w:r>
        <w:t xml:space="preserve"> </w:t>
      </w:r>
      <w:r>
        <w:t xml:space="preserve">rely heavily on high-context communication, hierarchy, and long-term relationship building. Initial attempts to replicate their Western operational model failed because they underestimated the importance of local partnerships and face-to-face negotiations.</w:t>
      </w:r>
    </w:p>
    <w:bookmarkEnd w:id="23"/>
    <w:bookmarkStart w:id="24" w:name="talent-acquisition"/>
    <w:p>
      <w:pPr>
        <w:pStyle w:val="Heading3"/>
      </w:pPr>
      <w:r>
        <w:t xml:space="preserve">Talent Acquisition</w:t>
      </w:r>
    </w:p>
    <w:p>
      <w:pPr>
        <w:pStyle w:val="FirstParagraph"/>
      </w:pPr>
      <w:r>
        <w:t xml:space="preserve">Finding qualified logistics managers in</w:t>
      </w:r>
      <w:r>
        <w:t xml:space="preserve"> </w:t>
      </w:r>
      <w:r>
        <w:rPr>
          <w:bCs/>
          <w:b/>
        </w:rPr>
        <w:t xml:space="preserve">China Beijing</w:t>
      </w:r>
      <w:r>
        <w:t xml:space="preserve">, who understood both international standards and domestic market dynamics, proved difficult. Apex lacked the employer brand recognition necessary to attract top-tier local talent.</w:t>
      </w:r>
    </w:p>
    <w:bookmarkEnd w:id="24"/>
    <w:bookmarkEnd w:id="25"/>
    <w:bookmarkStart w:id="29" w:name="X9fe8f39a74cd19768737d82dba43933f55c230b"/>
    <w:p>
      <w:pPr>
        <w:pStyle w:val="Heading2"/>
      </w:pPr>
      <w:r>
        <w:t xml:space="preserve">4. The Solution: Strategic Intervention by a Business Consultant</w:t>
      </w:r>
    </w:p>
    <w:p>
      <w:pPr>
        <w:pStyle w:val="FirstParagraph"/>
      </w:pPr>
      <w:r>
        <w:t xml:space="preserve">To address these multifaceted challenges, Apex engaged a specialized</w:t>
      </w:r>
      <w:r>
        <w:t xml:space="preserve"> </w:t>
      </w:r>
      <w:r>
        <w:rPr>
          <w:bCs/>
          <w:b/>
        </w:rPr>
        <w:t xml:space="preserve">Business Consultant</w:t>
      </w:r>
      <w:r>
        <w:t xml:space="preserve">. This engagement was not merely transactional; it was holistic, covering legal structuring, cultural integration, and operational design.</w:t>
      </w:r>
    </w:p>
    <w:bookmarkStart w:id="26" w:name="a.-legal-and-structural-advisory"/>
    <w:p>
      <w:pPr>
        <w:pStyle w:val="Heading3"/>
      </w:pPr>
      <w:r>
        <w:t xml:space="preserve">A. Legal and Structural Advisory</w:t>
      </w:r>
    </w:p>
    <w:p>
      <w:pPr>
        <w:pStyle w:val="FirstParagraph"/>
      </w:pPr>
      <w:r>
        <w:t xml:space="preserve">The</w:t>
      </w:r>
      <w:r>
        <w:t xml:space="preserve"> </w:t>
      </w:r>
      <w:r>
        <w:rPr>
          <w:bCs/>
          <w:b/>
        </w:rPr>
        <w:t xml:space="preserve">Business Consultant</w:t>
      </w:r>
      <w:r>
        <w:t xml:space="preserve"> </w:t>
      </w:r>
      <w:r>
        <w:t xml:space="preserve">first conducted a thorough due diligence review of potential office locations in the Chaoyang District of Beijing. They advised on the optimal corporate structure to maximize tax efficiency while remaining compliant with recent foreign investment negative lists specific to logistics in</w:t>
      </w:r>
      <w:r>
        <w:t xml:space="preserve"> </w:t>
      </w:r>
      <w:r>
        <w:rPr>
          <w:bCs/>
          <w:b/>
        </w:rPr>
        <w:t xml:space="preserve">China Beijing</w:t>
      </w:r>
      <w:r>
        <w:t xml:space="preserve">. The consultant facilitated direct introductions with government officials, smoothing the licensing process and reducing approval time by forty percent.</w:t>
      </w:r>
    </w:p>
    <w:bookmarkEnd w:id="26"/>
    <w:bookmarkStart w:id="27" w:name="Xe39dc861d7645704123770878d7d4812488fec0"/>
    <w:p>
      <w:pPr>
        <w:pStyle w:val="Heading3"/>
      </w:pPr>
      <w:r>
        <w:t xml:space="preserve">B. Cultural Bridging and Negotiation Strategy</w:t>
      </w:r>
    </w:p>
    <w:p>
      <w:pPr>
        <w:pStyle w:val="FirstParagraph"/>
      </w:pPr>
      <w:r>
        <w:t xml:space="preserve">A core component of the consulting service was cultural training for Apex’s leadership team. The consultant provided workshops on etiquette in</w:t>
      </w:r>
      <w:r>
        <w:t xml:space="preserve"> </w:t>
      </w:r>
      <w:r>
        <w:rPr>
          <w:bCs/>
          <w:b/>
        </w:rPr>
        <w:t xml:space="preserve">China Beijing</w:t>
      </w:r>
      <w:r>
        <w:t xml:space="preserve">, emphasizing the importance of gift-giving protocols, banquets (Business Consultant role as host), and reading between the lines during negotiations. Furthermore, when negotiating with local warehousing partners, the consultant acted as a cultural intermediary, ensuring that Apex’s terms were communicated respectfully without losing commercial firmness.</w:t>
      </w:r>
    </w:p>
    <w:bookmarkEnd w:id="27"/>
    <w:bookmarkStart w:id="28" w:name="c.-operational-localization"/>
    <w:p>
      <w:pPr>
        <w:pStyle w:val="Heading3"/>
      </w:pPr>
      <w:r>
        <w:t xml:space="preserve">C. Operational Localization</w:t>
      </w:r>
    </w:p>
    <w:p>
      <w:pPr>
        <w:pStyle w:val="FirstParagraph"/>
      </w:pPr>
      <w:r>
        <w:t xml:space="preserve">The consultant analyzed local competitors in</w:t>
      </w:r>
      <w:r>
        <w:t xml:space="preserve"> </w:t>
      </w:r>
      <w:r>
        <w:rPr>
          <w:bCs/>
          <w:b/>
        </w:rPr>
        <w:t xml:space="preserve">China Beijing</w:t>
      </w:r>
      <w:r>
        <w:t xml:space="preserve">, identifying gaps in service delivery. They recommended a hybrid technology stack that integrated international tracking software with local platforms like WeChat and Alipay, which are indispensable for customer engagement in the capital region. Additionally, they designed a recruitment framework that emphasized stability and company welfare—key values for employees in</w:t>
      </w:r>
      <w:r>
        <w:t xml:space="preserve"> </w:t>
      </w:r>
      <w:r>
        <w:rPr>
          <w:bCs/>
          <w:b/>
        </w:rPr>
        <w:t xml:space="preserve">China Beijing</w:t>
      </w:r>
      <w:r>
        <w:t xml:space="preserve">.</w:t>
      </w:r>
    </w:p>
    <w:bookmarkEnd w:id="28"/>
    <w:bookmarkEnd w:id="29"/>
    <w:bookmarkStart w:id="30" w:name="implementation-phase"/>
    <w:p>
      <w:pPr>
        <w:pStyle w:val="Heading2"/>
      </w:pPr>
      <w:r>
        <w:t xml:space="preserve">5. Implementation Phase</w:t>
      </w:r>
    </w:p>
    <w:p>
      <w:pPr>
        <w:pStyle w:val="FirstParagraph"/>
      </w:pPr>
      <w:r>
        <w:t xml:space="preserve">The implementation took six months. During this period, the</w:t>
      </w:r>
      <w:r>
        <w:t xml:space="preserve"> </w:t>
      </w:r>
      <w:r>
        <w:rPr>
          <w:bCs/>
          <w:b/>
        </w:rPr>
        <w:t xml:space="preserve">Business Consultant</w:t>
      </w:r>
      <w:r>
        <w:br/>
      </w:r>
      <w:r>
        <w:t xml:space="preserve">maintained a weekly presence at the Apex site in Beijing, ensuring that strategic directives were being interpreted correctly by local staff. They established a "Liaison Office" to manage ongoing government relations, a critical function for any foreign entity operating in</w:t>
      </w:r>
      <w:r>
        <w:t xml:space="preserve"> </w:t>
      </w:r>
      <w:r>
        <w:rPr>
          <w:bCs/>
          <w:b/>
        </w:rPr>
        <w:t xml:space="preserve">China Beijing</w:t>
      </w:r>
      <w:r>
        <w:t xml:space="preserve">.</w:t>
      </w:r>
    </w:p>
    <w:p>
      <w:pPr>
        <w:pStyle w:val="BodyText"/>
      </w:pPr>
      <w:r>
        <w:t xml:space="preserve">The consultant also facilitated networking events with key stakeholders in the Beijing Chamber of Commerce, allowing Apex to embed itself within the local business community rapidly. This proactive approach turned potential regulatory hurdles into opportunities for public relations visibility.</w:t>
      </w:r>
    </w:p>
    <w:bookmarkEnd w:id="30"/>
    <w:bookmarkStart w:id="33" w:name="results-and-impact"/>
    <w:p>
      <w:pPr>
        <w:pStyle w:val="Heading2"/>
      </w:pPr>
      <w:r>
        <w:t xml:space="preserve">6. Results and Impact</w:t>
      </w:r>
    </w:p>
    <w:bookmarkStart w:id="31" w:name="quantitative-outcomes"/>
    <w:p>
      <w:pPr>
        <w:pStyle w:val="Heading3"/>
      </w:pPr>
      <w:r>
        <w:t xml:space="preserve">Quantitative Outcomes</w:t>
      </w:r>
    </w:p>
    <w:p>
      <w:pPr>
        <w:numPr>
          <w:ilvl w:val="0"/>
          <w:numId w:val="1001"/>
        </w:numPr>
        <w:pStyle w:val="Compact"/>
      </w:pPr>
      <w:r>
        <w:rPr>
          <w:bCs/>
          <w:b/>
        </w:rPr>
        <w:t xml:space="preserve">Rapid Market Entry:</w:t>
      </w:r>
      <w:r>
        <w:t xml:space="preserve">The WFOE was established three months ahead of schedule.</w:t>
      </w:r>
    </w:p>
    <w:p>
      <w:pPr>
        <w:numPr>
          <w:ilvl w:val="0"/>
          <w:numId w:val="1001"/>
        </w:numPr>
        <w:pStyle w:val="Compact"/>
      </w:pPr>
      <w:r>
        <w:rPr>
          <w:bCs/>
          <w:b/>
        </w:rPr>
        <w:t xml:space="preserve">Cost Efficiency:</w:t>
      </w:r>
      <w:r>
        <w:t xml:space="preserve">Tax incentives identified by the consultant resulted in a 15% reduction in operational overhead during the first year.</w:t>
      </w:r>
    </w:p>
    <w:p>
      <w:pPr>
        <w:numPr>
          <w:ilvl w:val="0"/>
          <w:numId w:val="1001"/>
        </w:numPr>
        <w:pStyle w:val="Compact"/>
      </w:pPr>
      <w:r>
        <w:rPr>
          <w:bCs/>
          <w:b/>
        </w:rPr>
        <w:t xml:space="preserve">Talent Retention:</w:t>
      </w:r>
      <w:r>
        <w:t xml:space="preserve">The new recruitment strategy yielded a 90% retention rate among senior logistics managers, significantly higher than the industry average in</w:t>
      </w:r>
      <w:r>
        <w:t xml:space="preserve"> </w:t>
      </w:r>
      <w:r>
        <w:rPr>
          <w:bCs/>
          <w:b/>
        </w:rPr>
        <w:t xml:space="preserve">China Beijing</w:t>
      </w:r>
      <w:r>
        <w:t xml:space="preserve">.</w:t>
      </w:r>
    </w:p>
    <w:bookmarkEnd w:id="31"/>
    <w:bookmarkStart w:id="32" w:name="qualitative-outcomes"/>
    <w:p>
      <w:pPr>
        <w:pStyle w:val="Heading3"/>
      </w:pPr>
      <w:r>
        <w:t xml:space="preserve">Qualitative Outcomes</w:t>
      </w:r>
    </w:p>
    <w:p>
      <w:pPr>
        <w:pStyle w:val="FirstParagraph"/>
      </w:pPr>
      <w:r>
        <w:t xml:space="preserve">Beyond numbers, the most significant success was the establishment of trust. Local partners began viewing Apex not as a transient foreign entity, but as a committed neighbor in</w:t>
      </w:r>
      <w:r>
        <w:t xml:space="preserve"> </w:t>
      </w:r>
      <w:r>
        <w:rPr>
          <w:bCs/>
          <w:b/>
        </w:rPr>
        <w:t xml:space="preserve">China Beijing</w:t>
      </w:r>
      <w:r>
        <w:t xml:space="preserve">. The relationships forged during the consulting phase have since led to two additional joint venture opportunities in neighboring provinces.</w:t>
      </w:r>
    </w:p>
    <w:bookmarkEnd w:id="32"/>
    <w:bookmarkEnd w:id="33"/>
    <w:bookmarkStart w:id="34" w:name="key-takeaways-for-future-expansions"/>
    <w:p>
      <w:pPr>
        <w:pStyle w:val="Heading2"/>
      </w:pPr>
      <w:r>
        <w:t xml:space="preserve">7. Key Takeaways for Future Expansions</w:t>
      </w:r>
    </w:p>
    <w:p>
      <w:pPr>
        <w:pStyle w:val="FirstParagraph"/>
      </w:pPr>
      <w:r>
        <w:t xml:space="preserve">This case study underscores several vital lessons for companies considering expansion into the capital:</w:t>
      </w:r>
    </w:p>
    <w:p>
      <w:pPr>
        <w:numPr>
          <w:ilvl w:val="0"/>
          <w:numId w:val="1002"/>
        </w:numPr>
        <w:pStyle w:val="Compact"/>
      </w:pPr>
      <w:r>
        <w:rPr>
          <w:bCs/>
          <w:b/>
        </w:rPr>
        <w:t xml:space="preserve">The Necessity of Local Intelligence:</w:t>
      </w:r>
      <w:r>
        <w:t xml:space="preserve">A</w:t>
      </w:r>
      <w:r>
        <w:t xml:space="preserve"> </w:t>
      </w:r>
      <w:r>
        <w:rPr>
          <w:bCs/>
          <w:b/>
        </w:rPr>
        <w:t xml:space="preserve">Business Consultant</w:t>
      </w:r>
      <w:r>
        <w:t xml:space="preserve"> </w:t>
      </w:r>
      <w:r>
        <w:t xml:space="preserve">is not an expense but a risk mitigation tool. In complex markets like</w:t>
      </w:r>
      <w:r>
        <w:t xml:space="preserve"> </w:t>
      </w:r>
      <w:r>
        <w:rPr>
          <w:bCs/>
          <w:b/>
        </w:rPr>
        <w:t xml:space="preserve">China Beijing</w:t>
      </w:r>
      <w:r>
        <w:t xml:space="preserve">, local knowledge regarding unwritten rules and regulatory shifts is invaluable.</w:t>
      </w:r>
    </w:p>
    <w:p>
      <w:pPr>
        <w:numPr>
          <w:ilvl w:val="0"/>
          <w:numId w:val="1002"/>
        </w:numPr>
        <w:pStyle w:val="Compact"/>
      </w:pPr>
      <w:r>
        <w:rPr>
          <w:bCs/>
          <w:b/>
        </w:rPr>
        <w:t xml:space="preserve">Cultural Fluency as a Business Asset:</w:t>
      </w:r>
      <w:r>
        <w:t xml:space="preserve"> </w:t>
      </w:r>
      <w:r>
        <w:t xml:space="preserve">Understanding the soft skills required for business in</w:t>
      </w:r>
      <w:r>
        <w:t xml:space="preserve"> </w:t>
      </w:r>
      <w:r>
        <w:rPr>
          <w:bCs/>
          <w:b/>
        </w:rPr>
        <w:t xml:space="preserve">China Beijing</w:t>
      </w:r>
      <w:r>
        <w:t xml:space="preserve">, such as patience and indirect communication, is just as important as legal compliance.</w:t>
      </w:r>
    </w:p>
    <w:p>
      <w:pPr>
        <w:numPr>
          <w:ilvl w:val="0"/>
          <w:numId w:val="1002"/>
        </w:numPr>
        <w:pStyle w:val="Compact"/>
      </w:pPr>
      <w:r>
        <w:rPr>
          <w:bCs/>
          <w:b/>
        </w:rPr>
        <w:t xml:space="preserve">Holistic Approach:</w:t>
      </w:r>
      <w:r>
        <w:t xml:space="preserve">The best consulting engagements integrate legal, HR, and strategy. Disconnected advice often leads to conflicting strategies that hinder growth in</w:t>
      </w:r>
      <w:r>
        <w:t xml:space="preserve"> </w:t>
      </w:r>
      <w:r>
        <w:rPr>
          <w:bCs/>
          <w:b/>
        </w:rPr>
        <w:t xml:space="preserve">China Beijing</w:t>
      </w:r>
      <w:r>
        <w:t xml:space="preserve">.</w:t>
      </w:r>
    </w:p>
    <w:bookmarkEnd w:id="34"/>
    <w:bookmarkStart w:id="35" w:name="conclusion"/>
    <w:p>
      <w:pPr>
        <w:pStyle w:val="Heading2"/>
      </w:pPr>
      <w:r>
        <w:t xml:space="preserve">8. Conclusion</w:t>
      </w:r>
    </w:p>
    <w:p>
      <w:pPr>
        <w:pStyle w:val="FirstParagraph"/>
      </w:pPr>
      <w:r>
        <w:t xml:space="preserve">The journey of Apex Global Logistics illustrates the profound impact that professional guidance can have on international business success. By leveraging the expertise of a dedicated</w:t>
      </w:r>
      <w:r>
        <w:t xml:space="preserve"> </w:t>
      </w:r>
      <w:r>
        <w:rPr>
          <w:bCs/>
          <w:b/>
        </w:rPr>
        <w:t xml:space="preserve">Business Consultant</w:t>
      </w:r>
      <w:r>
        <w:t xml:space="preserve">, Apex was able to transform the daunting challenges of entering</w:t>
      </w:r>
      <w:r>
        <w:t xml:space="preserve"> </w:t>
      </w:r>
      <w:r>
        <w:rPr>
          <w:bCs/>
          <w:b/>
        </w:rPr>
        <w:t xml:space="preserve">China Beijing</w:t>
      </w:r>
      <w:r>
        <w:br/>
      </w:r>
      <w:r>
        <w:t xml:space="preserve">into a structured, manageable, and profitable expansion strategy. As global supply chains continue to reorganize around Asian hubs, this case study serves as a blueprint for how foreign firms can thrive in the heart of China's capital through informed, respectful, and strategic consultancy.</w:t>
      </w:r>
    </w:p>
    <w:p>
      <w:pPr>
        <w:pStyle w:val="BodyText"/>
      </w:pPr>
      <w:r>
        <w:t xml:space="preserve">For other enterprises looking to replicate this success in</w:t>
      </w:r>
      <w:r>
        <w:t xml:space="preserve"> </w:t>
      </w:r>
      <w:r>
        <w:rPr>
          <w:bCs/>
          <w:b/>
        </w:rPr>
        <w:t xml:space="preserve">China Beijing</w:t>
      </w:r>
      <w:r>
        <w:t xml:space="preserve">, the message is clear: Invest early in local expertise. The complexity of the market demands it, and the rewards are substantial for those who navigate it with a seasoned</w:t>
      </w:r>
      <w:r>
        <w:t xml:space="preserve"> </w:t>
      </w:r>
      <w:r>
        <w:rPr>
          <w:bCs/>
          <w:b/>
        </w:rPr>
        <w:t xml:space="preserve">Business Consultant</w:t>
      </w:r>
      <w:r>
        <w:br/>
      </w:r>
      <w:r>
        <w:t xml:space="preserve">by their side.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Transformation in the Capital: A Case Study on Business Consultant Services in China Beijing</dc:title>
  <dc:creator/>
  <dc:language>en</dc:language>
  <cp:keywords/>
  <dcterms:created xsi:type="dcterms:W3CDTF">2026-07-29T11:01:49Z</dcterms:created>
  <dcterms:modified xsi:type="dcterms:W3CDTF">2026-07-29T11:01:49Z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