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Ghana</w:t>
      </w:r>
      <w:r>
        <w:t xml:space="preserve"> </w:t>
      </w:r>
      <w:r>
        <w:t xml:space="preserve">Accra</w:t>
      </w:r>
    </w:p>
    <w:bookmarkStart w:id="28" w:name="X6f91c333489b1bb0ad57bbbca5ac424c02cdc23"/>
    <w:p>
      <w:pPr>
        <w:pStyle w:val="Heading1"/>
      </w:pPr>
      <w:r>
        <w:t xml:space="preserve">Case Study: Transforming Local Enterprises Through Expert Business Consultant Guidance in Ghana Accra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Ghana Accra, Greater Accra Region</w:t>
      </w:r>
      <w:r>
        <w:br/>
      </w:r>
      <w:r>
        <w:rPr>
          <w:bCs/>
          <w:b/>
        </w:rPr>
        <w:t xml:space="preserve">Status:</w:t>
      </w:r>
      <w:r>
        <w:t xml:space="preserve"> </w:t>
      </w:r>
      <w:r>
        <w:t xml:space="preserve">Completed</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economic landscape of West Africa, the capital city of Ghana Accra stands as a beacon of innovation, commerce, and cultural richness. However, amidst this vibrant growth lies a significant challenge for local enterprises: scaling operations effectively while maintaining financial health and operational efficiency. This Case Study examines how professional Business Consultant services were leveraged by "GreenLeaf Logistics," a mid-sized supply chain firm based in Ghana Accra. The engagement highlights the critical role of specialized Business Consultant advice in navigating complex regulatory environments, optimizing digital transformation, and fostering sustainable growth within the competitive market of Ghana Accra.</w:t>
      </w:r>
    </w:p>
    <w:bookmarkEnd w:id="20"/>
    <w:bookmarkStart w:id="21" w:name="client-background-and-challenges"/>
    <w:p>
      <w:pPr>
        <w:pStyle w:val="Heading2"/>
      </w:pPr>
      <w:r>
        <w:t xml:space="preserve">Client Background and Challenges</w:t>
      </w:r>
    </w:p>
    <w:p>
      <w:pPr>
        <w:pStyle w:val="FirstParagraph"/>
      </w:pPr>
      <w:r>
        <w:t xml:space="preserve">GreenLeaf Logistics had established a strong reputation for last-mile delivery services within Ghana Accra over the past five years. Despite a loyal customer base, the company faced stagnating revenue growth and increasing operational costs. The primary challenges identified prior to engaging external expertise included:</w:t>
      </w:r>
    </w:p>
    <w:p>
      <w:pPr>
        <w:numPr>
          <w:ilvl w:val="0"/>
          <w:numId w:val="1001"/>
        </w:numPr>
        <w:pStyle w:val="Compact"/>
      </w:pPr>
      <w:r>
        <w:rPr>
          <w:bCs/>
          <w:b/>
        </w:rPr>
        <w:t xml:space="preserve">Inefficient Operational Processes:</w:t>
      </w:r>
      <w:r>
        <w:t xml:space="preserve"> </w:t>
      </w:r>
      <w:r>
        <w:t xml:space="preserve">Manual tracking systems led to frequent errors in delivery routes, resulting in increased fuel consumption and delayed deliveries.</w:t>
      </w:r>
    </w:p>
    <w:p>
      <w:pPr>
        <w:numPr>
          <w:ilvl w:val="0"/>
          <w:numId w:val="1001"/>
        </w:numPr>
        <w:pStyle w:val="Compact"/>
      </w:pPr>
      <w:r>
        <w:rPr>
          <w:bCs/>
          <w:b/>
        </w:rPr>
        <w:t xml:space="preserve">Lack of Strategic Vision:</w:t>
      </w:r>
      <w:r>
        <w:t xml:space="preserve"> </w:t>
      </w:r>
      <w:r>
        <w:t xml:space="preserve">Management was focused solely on daily tactical issues, lacking a long-term strategic roadmap tailored to the dynamic economy of Ghana Accra.</w:t>
      </w:r>
    </w:p>
    <w:p>
      <w:pPr>
        <w:numPr>
          <w:ilvl w:val="0"/>
          <w:numId w:val="1001"/>
        </w:numPr>
        <w:pStyle w:val="Compact"/>
      </w:pPr>
      <w:r>
        <w:rPr>
          <w:bCs/>
          <w:b/>
        </w:rPr>
        <w:t xml:space="preserve">Cash Flow Management:</w:t>
      </w:r>
      <w:r>
        <w:t xml:space="preserve"> </w:t>
      </w:r>
      <w:r>
        <w:t xml:space="preserve">Inconsistent invoicing cycles and poor credit management were straining liquidity, limiting the ability to invest in technology or expand fleet capacity.</w:t>
      </w:r>
    </w:p>
    <w:p>
      <w:pPr>
        <w:numPr>
          <w:ilvl w:val="0"/>
          <w:numId w:val="1001"/>
        </w:numPr>
        <w:pStyle w:val="Compact"/>
      </w:pPr>
      <w:r>
        <w:rPr>
          <w:bCs/>
          <w:b/>
        </w:rPr>
        <w:t xml:space="preserve">Talent Retention:</w:t>
      </w:r>
    </w:p>
    <w:p>
      <w:pPr>
        <w:pStyle w:val="FirstParagraph"/>
      </w:pPr>
      <w:r>
        <w:rPr>
          <w:bCs/>
          <w:b/>
        </w:rPr>
        <w:t xml:space="preserve">The Core Problem:</w:t>
      </w:r>
      <w:r>
        <w:t xml:space="preserve"> </w:t>
      </w:r>
      <w:r>
        <w:t xml:space="preserve">Without a structured Business Consultant approach, GreenLeaf Logistics risked being outcompeted by larger international players entering the Ghana Accra market. They needed a tailored strategy that respected local nuances while adopting global best practices.</w:t>
      </w:r>
    </w:p>
    <w:bookmarkEnd w:id="21"/>
    <w:bookmarkStart w:id="24" w:name="X46b13b55be1f3fa65bb7eaa08a4ed27714ce624"/>
    <w:p>
      <w:pPr>
        <w:pStyle w:val="Heading2"/>
      </w:pPr>
      <w:r>
        <w:t xml:space="preserve">The Intervention: A Business Consultant’s Approach</w:t>
      </w:r>
    </w:p>
    <w:p>
      <w:pPr>
        <w:pStyle w:val="FirstParagraph"/>
      </w:pPr>
      <w:r>
        <w:t xml:space="preserve">To address these multifaceted challenges, GreenLeaf Logistics engaged an experienced Business Consultant firm specializing in African emerging markets. The intervention was structured into three distinct phases: Diagnostic Assessment, Strategic Planning, and Implementation Support. Each phase was designed specifically to address the unique business environment of Ghana Accra.</w:t>
      </w:r>
    </w:p>
    <w:bookmarkStart w:id="22" w:name="Xb89c6a54b09d8c7b876c470e44e55df42664b47"/>
    <w:p>
      <w:pPr>
        <w:pStyle w:val="Heading3"/>
      </w:pPr>
      <w:r>
        <w:t xml:space="preserve">Phase 1: Comprehensive Diagnostic Assessment</w:t>
      </w:r>
    </w:p>
    <w:p>
      <w:pPr>
        <w:pStyle w:val="FirstParagraph"/>
      </w:pPr>
      <w:r>
        <w:t xml:space="preserve">The Business Consultant team began with an exhaustive audit of GreenLeaf’s existing operations. This involved analyzing financial statements, interviewing key stakeholders, and observing daily workflows. The consultants identified that the core inefficiency lay in the lack of integrated data systems. Furthermore, they noted that many operational bottlenecks were caused by a misunderstanding of local tax regulations in Ghana Accra, which led to unnecessary penalties.</w:t>
      </w:r>
    </w:p>
    <w:bookmarkEnd w:id="22"/>
    <w:bookmarkStart w:id="23" w:name="phase-2-strategic-roadmap-development"/>
    <w:p>
      <w:pPr>
        <w:pStyle w:val="Heading3"/>
      </w:pPr>
      <w:r>
        <w:t xml:space="preserve">Phase 2: Strategic Roadmap Development</w:t>
      </w:r>
    </w:p>
    <w:p>
      <w:pPr>
        <w:pStyle w:val="FirstParagraph"/>
      </w:pPr>
      <w:r>
        <w:t xml:space="preserve">Leveraging insights from the diagnostic phase, the Business Consultant developed a comprehensive turnaround strategy. The plan focused on three pillars:</w:t>
      </w:r>
    </w:p>
    <w:p>
      <w:pPr>
        <w:numPr>
          <w:ilvl w:val="0"/>
          <w:numId w:val="1002"/>
        </w:numPr>
        <w:pStyle w:val="Compact"/>
      </w:pPr>
      <w:r>
        <w:rPr>
          <w:bCs/>
          <w:b/>
        </w:rPr>
        <w:t xml:space="preserve">Digital Transformation:</w:t>
      </w:r>
      <w:r>
        <w:t xml:space="preserve"> </w:t>
      </w:r>
      <w:r>
        <w:t xml:space="preserve">Implementation of a cloud-based fleet management software to automate route planning and real-time tracking.</w:t>
      </w:r>
    </w:p>
    <w:p>
      <w:pPr>
        <w:numPr>
          <w:ilvl w:val="0"/>
          <w:numId w:val="1002"/>
        </w:numPr>
        <w:pStyle w:val="Compact"/>
      </w:pPr>
      <w:r>
        <w:rPr>
          <w:bCs/>
          <w:b/>
        </w:rPr>
        <w:t xml:space="preserve">Financial Restructuring:</w:t>
      </w:r>
    </w:p>
    <w:p>
      <w:pPr>
        <w:numPr>
          <w:ilvl w:val="0"/>
          <w:numId w:val="1002"/>
        </w:numPr>
        <w:pStyle w:val="Compact"/>
      </w:pPr>
      <w:r>
        <w:t xml:space="preserve">Human Capital Development:</w:t>
      </w:r>
    </w:p>
    <w:bookmarkEnd w:id="23"/>
    <w:bookmarkEnd w:id="24"/>
    <w:bookmarkStart w:id="25" w:name="implementation-in-ghana-accra"/>
    <w:p>
      <w:pPr>
        <w:pStyle w:val="Heading2"/>
      </w:pPr>
      <w:r>
        <w:t xml:space="preserve">Implementation in Ghana Accra</w:t>
      </w:r>
    </w:p>
    <w:p>
      <w:pPr>
        <w:pStyle w:val="FirstParagraph"/>
      </w:pPr>
      <w:r>
        <w:t xml:space="preserve">The execution phase required the Business Consultant to work closely with GreenLeaf’s management team. A key aspect of this process was ensuring that technological solutions were not only advanced but also user-friendly for local staff who might have varying levels of digital literacy. The Business Consultant facilitated workshops to train employees on new software, emphasizing the benefits rather than just the mechanics.</w:t>
      </w:r>
    </w:p>
    <w:p>
      <w:pPr>
        <w:pStyle w:val="BodyText"/>
      </w:pPr>
      <w:r>
        <w:t xml:space="preserve">Additionally, the consultant assisted in navigating the regulatory landscape specific to Ghana Accra. This included liaising with local authorities to ensure compliance with transportation laws and tax obligations set by the Ghana Revenue Authority. By aligning business practices with local legal frameworks, GreenLeaf mitigated significant risks that had previously hindered their expansion.</w:t>
      </w:r>
    </w:p>
    <w:bookmarkEnd w:id="25"/>
    <w:bookmarkStart w:id="26" w:name="results-and-impact"/>
    <w:p>
      <w:pPr>
        <w:pStyle w:val="Heading2"/>
      </w:pPr>
      <w:r>
        <w:t xml:space="preserve">Results and Impact</w:t>
      </w:r>
    </w:p>
    <w:p>
      <w:pPr>
        <w:pStyle w:val="FirstParagraph"/>
      </w:pPr>
      <w:r>
        <w:t xml:space="preserve">Six months post-implementation, the results were substantial and measurable. The collaboration between GreenLeaf Logistics and the Business Consultant yielded transformative outcomes:</w:t>
      </w:r>
    </w:p>
    <w:p>
      <w:pPr>
        <w:numPr>
          <w:ilvl w:val="0"/>
          <w:numId w:val="1003"/>
        </w:numPr>
        <w:pStyle w:val="Compact"/>
      </w:pPr>
      <w:r>
        <w:rPr>
          <w:bCs/>
          <w:b/>
        </w:rPr>
        <w:t xml:space="preserve">30% Reduction in Operational Costs:</w:t>
      </w:r>
    </w:p>
    <w:p>
      <w:pPr>
        <w:numPr>
          <w:ilvl w:val="0"/>
          <w:numId w:val="1003"/>
        </w:numPr>
        <w:pStyle w:val="Compact"/>
      </w:pPr>
      <w:r>
        <w:rPr>
          <w:bCs/>
          <w:b/>
        </w:rPr>
        <w:t xml:space="preserve">25% Increase in Revenue:</w:t>
      </w:r>
    </w:p>
    <w:p>
      <w:pPr>
        <w:numPr>
          <w:ilvl w:val="0"/>
          <w:numId w:val="1003"/>
        </w:numPr>
        <w:pStyle w:val="Compact"/>
      </w:pPr>
      <w:r>
        <w:rPr>
          <w:bCs/>
          <w:b/>
        </w:rPr>
        <w:t xml:space="preserve">Cash Flow Positivity:</w:t>
      </w:r>
    </w:p>
    <w:p>
      <w:pPr>
        <w:numPr>
          <w:ilvl w:val="0"/>
          <w:numId w:val="1003"/>
        </w:numPr>
        <w:pStyle w:val="Compact"/>
      </w:pPr>
      <w:r>
        <w:t xml:space="preserve">Improved Employee Retention:</w:t>
      </w:r>
    </w:p>
    <w:bookmarkEnd w:id="26"/>
    <w:bookmarkStart w:id="27" w:name="Xdbff665265e2c4064c9e9a6785318fc34b2b59f"/>
    <w:p>
      <w:pPr>
        <w:pStyle w:val="Heading2"/>
      </w:pPr>
      <w:r>
        <w:t xml:space="preserve">Conclusion: The Value of a Business Consultant in Ghana Accra</w:t>
      </w:r>
    </w:p>
    <w:p>
      <w:pPr>
        <w:pStyle w:val="FirstParagraph"/>
      </w:pPr>
      <w:r>
        <w:t xml:space="preserve">This Case Study illustrates that engaging a skilled Business Consultant is not merely an optional luxury but a strategic necessity for companies aiming to thrive in Ghana Accra. The complexities of the local market, ranging from regulatory hurdles to cultural nuances, require expert guidance that only experienced consultants can provide.</w:t>
      </w:r>
    </w:p>
    <w:p>
      <w:pPr>
        <w:pStyle w:val="BodyText"/>
      </w:pPr>
      <w:r>
        <w:t xml:space="preserve">For businesses in Ghana Accra facing similar challenges, the lesson is clear: proactive strategic intervention can turn operational inefficiencies into competitive advantages. By partnering with a qualified Business Consultant, companies like GreenLeaf Logistics can unlock their full potential, ensuring sustainable growth and resilience in one of Africa’s most dynamic economic hubs.</w:t>
      </w:r>
    </w:p>
    <w:p>
      <w:pPr>
        <w:pStyle w:val="BodyText"/>
      </w:pPr>
      <w:r>
        <w:t xml:space="preserve">The journey of GreenLeaf Logistics serves as a testament to the power of informed decision-making and strategic planning. It underscores that whether you are a startup or an established firm, the insights provided by a Business Consultant can be the differentiating factor between stagnation and success in the vibrant marketplace of Ghana Accra.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Services in Ghana Accra</dc:title>
  <dc:creator/>
  <dc:language>en</dc:language>
  <cp:keywords/>
  <dcterms:created xsi:type="dcterms:W3CDTF">2026-07-29T07:59:58Z</dcterms:created>
  <dcterms:modified xsi:type="dcterms:W3CDTF">2026-07-29T07:59:58Z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