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Traditional</w:t>
      </w:r>
      <w:r>
        <w:t xml:space="preserve"> </w:t>
      </w:r>
      <w:r>
        <w:t xml:space="preserve">Manufacturing</w:t>
      </w:r>
      <w:r>
        <w:t xml:space="preserve"> </w:t>
      </w:r>
      <w:r>
        <w:t xml:space="preserve">Firm</w:t>
      </w:r>
      <w:r>
        <w:t xml:space="preserve"> </w:t>
      </w:r>
      <w:r>
        <w:t xml:space="preserve">in</w:t>
      </w:r>
      <w:r>
        <w:t xml:space="preserve"> </w:t>
      </w:r>
      <w:r>
        <w:t xml:space="preserve">Indonesia</w:t>
      </w:r>
      <w:r>
        <w:t xml:space="preserve"> </w:t>
      </w:r>
      <w:r>
        <w:t xml:space="preserve">Jakarta</w:t>
      </w:r>
    </w:p>
    <w:bookmarkStart w:id="20" w:name="X44456d0939ba2309e65745363dd7527cbe70570"/>
    <w:p>
      <w:pPr>
        <w:pStyle w:val="Heading1"/>
      </w:pPr>
      <w:r>
        <w:t xml:space="preserve">Navigating Complexity in the Heart of Asia: A Business Consultant’s Journey in Indonesia Jakarta</w:t>
      </w:r>
    </w:p>
    <w:p>
      <w:pPr>
        <w:pStyle w:val="FirstParagraph"/>
      </w:pPr>
      <w:r>
        <w:rPr>
          <w:bCs/>
          <w:b/>
        </w:rPr>
        <w:t xml:space="preserve">Date:</w:t>
      </w:r>
      <w:r>
        <w:t xml:space="preserve"> </w:t>
      </w:r>
      <w:r>
        <w:t xml:space="preserve">October 2023 |</w:t>
      </w:r>
      <w:r>
        <w:t xml:space="preserve"> </w:t>
      </w:r>
      <w:r>
        <w:rPr>
          <w:bCs/>
          <w:b/>
        </w:rPr>
        <w:t xml:space="preserve">Sector:</w:t>
      </w:r>
      <w:r>
        <w:t xml:space="preserve"> </w:t>
      </w:r>
      <w:r>
        <w:t xml:space="preserve">Industrial Manufacturing &amp; Supply Chain |</w:t>
      </w:r>
      <w:r>
        <w:t xml:space="preserve"> </w:t>
      </w:r>
      <w:r>
        <w:rPr>
          <w:bCs/>
          <w:b/>
        </w:rPr>
        <w:t xml:space="preserve">Location:</w:t>
      </w:r>
      <w:r>
        <w:t xml:space="preserve"> </w:t>
      </w:r>
      <w:r>
        <w:t xml:space="preserve">Indonesia Jakarta</w:t>
      </w:r>
    </w:p>
    <w:bookmarkEnd w:id="20"/>
    <w:bookmarkStart w:id="21" w:name="executive-summary"/>
    <w:p>
      <w:pPr>
        <w:pStyle w:val="Heading2"/>
      </w:pPr>
      <w:r>
        <w:t xml:space="preserve">Executive Summary</w:t>
      </w:r>
    </w:p>
    <w:p>
      <w:pPr>
        <w:pStyle w:val="FirstParagraph"/>
      </w:pPr>
      <w:r>
        <w:t xml:space="preserve">This case study examines the strategic intervention of a specialized Business Consultant engaged by a mid-sized manufacturing conglomerate located in the bustling industrial hub of Indonesia Jakarta. The client, referred to as "PT Nusantara Heavy Industries," faced stagnating growth, operational inefficiencies, and an inability to adapt to rapidly evolving regional market dynamics. By leveraging deep local insights combined with global best practices, the Business Consultant orchestrated a comprehensive transformation strategy. This document details the challenges encountered within the specific context of Indonesia Jakarta’s unique economic landscape and demonstrates how targeted consulting services resulted in a 35% increase in operational efficiency and a significant expansion into emerging ASEAN markets.</w:t>
      </w:r>
    </w:p>
    <w:bookmarkEnd w:id="21"/>
    <w:bookmarkStart w:id="22" w:name="client-background"/>
    <w:p>
      <w:pPr>
        <w:pStyle w:val="Heading2"/>
      </w:pPr>
      <w:r>
        <w:t xml:space="preserve">Client Background</w:t>
      </w:r>
    </w:p>
    <w:p>
      <w:pPr>
        <w:pStyle w:val="FirstParagraph"/>
      </w:pPr>
      <w:r>
        <w:t xml:space="preserve">PT Nusantara Heavy Industries was established three decades ago and has historically dominated the domestic market for industrial components in Indonesia. Headquartered in the Greater Jakarta area, specifically within a sprawling factory complex in Bekasi, just east of Indonesia Jakarta proper, the company relied heavily on traditional distribution networks and legacy manufacturing processes. While profitable for years, the firm began experiencing declining margins due to rising labor costs in Indonesia Jakarta and increased competition from cheaper imports originating from neighboring countries.</w:t>
      </w:r>
    </w:p>
    <w:p>
      <w:pPr>
        <w:pStyle w:val="BodyText"/>
      </w:pPr>
      <w:r>
        <w:t xml:space="preserve">The leadership team recognized the need for modernization but lacked the internal expertise to navigate complex regulatory changes, digital transformation hurdles, and supply chain disruptions. Consequently, they sought external assistance through a Business Consultant firm known for its proficiency in Southeast Asian market entry and operational restructuring.</w:t>
      </w:r>
    </w:p>
    <w:bookmarkEnd w:id="22"/>
    <w:bookmarkStart w:id="24" w:name="problem-statement"/>
    <w:bookmarkStart w:id="23" w:name="Xc3b7ebeb561c9491c408d2c49991c25225ab525"/>
    <w:p>
      <w:pPr>
        <w:pStyle w:val="Heading2"/>
      </w:pPr>
      <w:r>
        <w:t xml:space="preserve">Problem Statement: The Indonesia Jakarta Context</w:t>
      </w:r>
    </w:p>
    <w:p>
      <w:pPr>
        <w:pStyle w:val="FirstParagraph"/>
      </w:pPr>
      <w:r>
        <w:t xml:space="preserve">The core challenges faced by the client were deeply intertwined with their geographic location in Indonesia Jakarta. Several critical issues emerged during the initial diagnostic phase:</w:t>
      </w:r>
    </w:p>
    <w:p>
      <w:pPr>
        <w:pStyle w:val="BodyText"/>
      </w:pPr>
      <w:r>
        <w:t xml:space="preserve">C Challenge Area</w:t>
      </w:r>
    </w:p>
    <w:bookmarkEnd w:id="23"/>
    <w:bookmarkEnd w:id="24"/>
    <w:p>
      <w:pPr>
        <w:pStyle w:val="BodyText"/>
      </w:pPr>
      <w:r>
        <w:t xml:space="preserve">Description of Issue in Indonesia Jakarta Context</w:t>
      </w:r>
    </w:p>
    <w:p>
      <w:pPr>
        <w:pStyle w:val="BodyText"/>
      </w:pPr>
      <w:r>
        <w:t xml:space="preserve">td rowspan = "1" bgcolor="#f2f2f2"&gt;Logistical Bottlenecks</w:t>
      </w:r>
    </w:p>
    <w:p>
      <w:pPr>
        <w:pStyle w:val="BodyText"/>
      </w:pPr>
      <w:r>
        <w:t xml:space="preserve">The dense traffic and infrastructure constraints in Indonesia Jakarta caused frequent delays in raw material intake and finished goods distribution, inflating logistics costs by 15%.</w:t>
      </w:r>
    </w:p>
    <w:p>
      <w:pPr>
        <w:pStyle w:val="BodyText"/>
      </w:pPr>
      <w:r>
        <w:t xml:space="preserve">td rowspan = "1" bgcolor="#f2f2f2"&gt;Regulatory Compliance</w:t>
      </w:r>
    </w:p>
    <w:p>
      <w:pPr>
        <w:pStyle w:val="BodyText"/>
      </w:pPr>
      <w:r>
        <w:t xml:space="preserve">Navigating the complex bureaucracy of local permits and national regulations in Indonesia Jakarta required specialized knowledge that internal management lacked, leading to compliance risks.</w:t>
      </w:r>
    </w:p>
    <w:p>
      <w:pPr>
        <w:pStyle w:val="BodyText"/>
      </w:pPr>
      <w:r>
        <w:t xml:space="preserve">/td &gt;</w:t>
      </w:r>
    </w:p>
    <w:p>
      <w:pPr>
        <w:pStyle w:val="BodyText"/>
      </w:pPr>
      <w:r>
        <w:t xml:space="preserve">td rowspan = "1" bgcolor="#f2f2f2"&gt;Digital Disruption</w:t>
      </w:r>
    </w:p>
    <w:p>
      <w:pPr>
        <w:pStyle w:val="BodyText"/>
      </w:pPr>
      <w:r>
        <w:t xml:space="preserve">The rapid digitalization trend across Indonesia Jakarta’s burgeoning tech sector left traditional manufacturing methods behind. The client’s lack of data analytics capability hindered demand forecasting.</w:t>
      </w:r>
    </w:p>
    <w:p>
      <w:pPr>
        <w:pStyle w:val="BodyText"/>
      </w:pPr>
      <w:r>
        <w:t xml:space="preserve">/td &gt;</w:t>
      </w:r>
    </w:p>
    <w:p>
      <w:pPr>
        <w:pStyle w:val="BodyText"/>
      </w:pPr>
      <w:r>
        <w:t xml:space="preserve">td rowspan = "1" bgcolor="#f2f2f2"&gt;Talent Retention</w:t>
      </w:r>
    </w:p>
    <w:p>
      <w:pPr>
        <w:pStyle w:val="BodyText"/>
      </w:pPr>
      <w:r>
        <w:t xml:space="preserve">Competition for skilled labor in Indonesia Jakarta intensified as multinational corporations expanded their regional headquarters to the city. The client struggled to retain top engineering talent.</w:t>
      </w:r>
    </w:p>
    <w:p>
      <w:pPr>
        <w:pStyle w:val="BodyText"/>
      </w:pPr>
      <w:r>
        <w:t xml:space="preserve">/td &gt;</w:t>
      </w:r>
    </w:p>
    <w:bookmarkStart w:id="29" w:name="consulting-methodology"/>
    <w:bookmarkStart w:id="28" w:name="consulting-methodology-and-approach"/>
    <w:p>
      <w:pPr>
        <w:pStyle w:val="Heading2"/>
      </w:pPr>
      <w:r>
        <w:t xml:space="preserve">Consulting Methodology and Approach</w:t>
      </w:r>
    </w:p>
    <w:p>
      <w:pPr>
        <w:pStyle w:val="FirstParagraph"/>
      </w:pPr>
      <w:r>
        <w:t xml:space="preserve">The Business Consultant adopted a phased approach tailored specifically to the nuances of doing business in Indonesia Jakarta. The methodology emphasized stakeholder engagement, local cultural sensitivity, and data-driven decision-making.</w:t>
      </w:r>
    </w:p>
    <w:bookmarkStart w:id="25" w:name="X780475afa251c797f6d173ef92b430b00a289af"/>
    <w:p>
      <w:pPr>
        <w:pStyle w:val="Heading3"/>
      </w:pPr>
      <w:r>
        <w:t xml:space="preserve">Phase 1: Diagnostic Assessment &amp; Stakeholder Alignment</w:t>
      </w:r>
    </w:p>
    <w:p>
      <w:pPr>
        <w:pStyle w:val="FirstParagraph"/>
      </w:pPr>
      <w:r>
        <w:t xml:space="preserve">The initial phase involved an extensive audit of existing processes. Crucially, the Business Consultant conducted over forty interviews with factory floor workers, middle management, and key partners across Indonesia Jakarta. This qualitative data was supplemented by quantitative analysis of supply chain metrics. The consultant identified that siloed communication between departments in the Jakarta office and the Bekasi plant was a primary root cause of inefficiency.</w:t>
      </w:r>
    </w:p>
    <w:bookmarkEnd w:id="25"/>
    <w:bookmarkStart w:id="26" w:name="X08bdf6aa60963b7b45af01d9a6e8aa52a9d2a96"/>
    <w:p>
      <w:pPr>
        <w:pStyle w:val="Heading3"/>
      </w:pPr>
      <w:r>
        <w:t xml:space="preserve">Phase 2: Strategic Restructuring &amp; Process Optimization</w:t>
      </w:r>
    </w:p>
    <w:p>
      <w:pPr>
        <w:pStyle w:val="FirstParagraph"/>
      </w:pPr>
      <w:r>
        <w:t xml:space="preserve">Leveraging lean manufacturing principles adapted to the resource constraints typical of emerging markets, the Business Consultant redesigned the production workflow. Instead of moving the factory out of Indonesia Jakarta due to high real estate costs, they optimized space utilization and implemented just-in-time inventory systems that accounted for local traffic patterns. Furthermore, a new compliance framework was established to streamline interactions with Indonesian government agencies.</w:t>
      </w:r>
    </w:p>
    <w:bookmarkEnd w:id="26"/>
    <w:bookmarkStart w:id="27" w:name="X9163b4cbbc26fb6f0f457dacc2ef29f6b9489b5"/>
    <w:p>
      <w:pPr>
        <w:pStyle w:val="Heading3"/>
      </w:pPr>
      <w:r>
        <w:t xml:space="preserve">Phase 3: Digital Integration &amp; Talent Development</w:t>
      </w:r>
    </w:p>
    <w:p>
      <w:pPr>
        <w:pStyle w:val="FirstParagraph"/>
      </w:pPr>
      <w:r>
        <w:t xml:space="preserve">To address the digital gap, the Business Consultant partnered with local tech startups based in South Jakarta to implement an Enterprise Resource Planning (ERP) system. This integration provided real-time visibility into operations. Simultaneously, a leadership development program was launched to upskill Indonesian employees, fostering a culture of continuous improvement and reducing turnover rates.</w:t>
      </w:r>
    </w:p>
    <w:bookmarkEnd w:id="27"/>
    <w:bookmarkEnd w:id="28"/>
    <w:bookmarkEnd w:id="29"/>
    <w:bookmarkStart w:id="30" w:name="results-and-impact"/>
    <w:p>
      <w:pPr>
        <w:pStyle w:val="Heading2"/>
      </w:pPr>
      <w:r>
        <w:t xml:space="preserve">Results and Impact</w:t>
      </w:r>
    </w:p>
    <w:p>
      <w:pPr>
        <w:pStyle w:val="FirstParagraph"/>
      </w:pPr>
      <w:r>
        <w:t xml:space="preserve">Sixteen months after the implementation of the Business Consultant’s recommendations, PT Nusantara Heavy Industries reported transformative results. The focus on optimizing operations within the specific context of Indonesia Jakarta proved vital to success.</w:t>
      </w:r>
    </w:p>
    <w:bookmarkEnd w:id="30"/>
    <w:bookmarkStart w:id="32" w:name="key-lessons"/>
    <w:bookmarkStart w:id="31" w:name="X9700b2b8490897f1c1591d58cb393c74dc761f2"/>
    <w:p>
      <w:pPr>
        <w:pStyle w:val="Heading2"/>
      </w:pPr>
      <w:r>
        <w:t xml:space="preserve">Key Lessons for Future Business Consultant Engagements</w:t>
      </w:r>
    </w:p>
    <w:p>
      <w:pPr>
        <w:pStyle w:val="FirstParagraph"/>
      </w:pPr>
      <w:r>
        <w:t xml:space="preserve">This case study offers several critical takeaways for organizations operating in Indonesia Jakarta seeking to engage a Business Consultant:</w:t>
      </w:r>
    </w:p>
    <w:bookmarkEnd w:id="31"/>
    <w:bookmarkEnd w:id="32"/>
    <w:bookmarkStart w:id="33" w:name="conclusion"/>
    <w:p>
      <w:pPr>
        <w:pStyle w:val="Heading2"/>
      </w:pPr>
      <w:r>
        <w:t xml:space="preserve">Conclusion</w:t>
      </w:r>
    </w:p>
    <w:p>
      <w:pPr>
        <w:pStyle w:val="FirstParagraph"/>
      </w:pPr>
      <w:r>
        <w:t xml:space="preserve">The transformation of PT Nusantara Heavy Industries illustrates the profound value a skilled Business Consultant can bring to legacy enterprises facing modern pressures. By focusing on the unique operational environment of Indonesia Jakarta, the consultant was able to turn logistical liabilities into competitive advantages. As Indonesia continues to position itself as an economic powerhouse in Southeast Asia, businesses in Indonesia Jakarta must remain agile and adaptive. Engaging expert consultancy is not merely an option but a necessity for sustaining growth and competitiveness in this dynamic region.</w:t>
      </w:r>
    </w:p>
    <w:p>
      <w:pPr>
        <w:pStyle w:val="BodyText"/>
      </w:pPr>
      <w:r>
        <w:t xml:space="preserve">This case study serves as a testament to the importance of contextual intelligence. For any entity operating in Indonesia Jakarta, the synergy between local insight and strategic consulting expertise provides the most robust pathway toward long-term success.</w:t>
      </w:r>
    </w:p>
    <w:bookmarkEnd w:id="33"/>
    <w:p>
      <w:pPr>
        <w:pStyle w:val="BodyText"/>
      </w:pPr>
      <w:r>
        <w:t xml:space="preserve">© 2023 Strategic Insights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Traditional Manufacturing Firm in Indonesia Jakarta</dc:title>
  <dc:creator/>
  <dc:language>en</dc:language>
  <cp:keywords/>
  <dcterms:created xsi:type="dcterms:W3CDTF">2026-07-30T03:54:04Z</dcterms:created>
  <dcterms:modified xsi:type="dcterms:W3CDTF">2026-07-30T03:54:04Z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