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Japan</w:t>
      </w:r>
      <w:r>
        <w:t xml:space="preserve"> </w:t>
      </w:r>
      <w:r>
        <w:t xml:space="preserve">Kyoto</w:t>
      </w:r>
    </w:p>
    <w:bookmarkStart w:id="32" w:name="Xe67f6e3b541e514066031b7168ae77fd1d10b87"/>
    <w:p>
      <w:pPr>
        <w:pStyle w:val="Heading1"/>
      </w:pPr>
      <w:r>
        <w:t xml:space="preserve">Bridging Tradition and Innovation: A Case Study on Business Consultant Services in Japan Kyoto</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Digital Transformation and Cultural Integration for a Heritage Hospitality Group</w:t>
      </w:r>
    </w:p>
    <w:bookmarkStart w:id="20" w:name="audit-summary"/>
    <w:p>
      <w:pPr>
        <w:pStyle w:val="Heading3"/>
      </w:pPr>
      <w:r>
        <w:t xml:space="preserve">Audit Summary</w:t>
      </w:r>
    </w:p>
    <w:p>
      <w:pPr>
        <w:pStyle w:val="FirstParagraph"/>
      </w:pPr>
      <w:r>
        <w:t xml:space="preserve">This document outlines the strategic interventions provided by a specialized Business Consultant operating within the unique cultural and economic landscape of Japan Kyoto. The case study demonstrates how modern corporate strategies must be adapted to respect local traditions while driving operational efficiency.</w:t>
      </w:r>
    </w:p>
    <w:bookmarkEnd w:id="20"/>
    <w:bookmarkStart w:id="21" w:name="executive-summary"/>
    <w:p>
      <w:pPr>
        <w:pStyle w:val="Heading2"/>
      </w:pPr>
      <w:r>
        <w:t xml:space="preserve">1. Executive Summary</w:t>
      </w:r>
    </w:p>
    <w:p>
      <w:pPr>
        <w:pStyle w:val="FirstParagraph"/>
      </w:pPr>
      <w:r>
        <w:t xml:space="preserve">In the heart of Japan, where ancient temples stand alongside modern infrastructure, lies Japan Kyoto—a city that serves as a cultural beacon for the nation and a critical hub for international tourism. However, this status brings unique challenges to local enterprises. This case study examines how a mid-sized hospitality conglomerate operating in</w:t>
      </w:r>
      <w:r>
        <w:t xml:space="preserve"> </w:t>
      </w:r>
      <w:r>
        <w:rPr>
          <w:bCs/>
          <w:b/>
        </w:rPr>
        <w:t xml:space="preserve">Japan Kyoto</w:t>
      </w:r>
      <w:r>
        <w:t xml:space="preserve"> </w:t>
      </w:r>
      <w:r>
        <w:t xml:space="preserve">struggled to maintain competitiveness against global hotel chains while preserving its heritage identity. By engaging an external</w:t>
      </w:r>
      <w:r>
        <w:t xml:space="preserve"> </w:t>
      </w:r>
      <w:r>
        <w:rPr>
          <w:bCs/>
          <w:b/>
        </w:rPr>
        <w:t xml:space="preserve">Business Consultant</w:t>
      </w:r>
      <w:r>
        <w:t xml:space="preserve">, the company successfully navigated complex regulatory environments, implemented digital transformation, and redefined its customer experience strategy.</w:t>
      </w:r>
    </w:p>
    <w:bookmarkEnd w:id="21"/>
    <w:bookmarkStart w:id="22" w:name="company-background-and-context"/>
    <w:p>
      <w:pPr>
        <w:pStyle w:val="Heading2"/>
      </w:pPr>
      <w:r>
        <w:t xml:space="preserve">2. Company Background and Context</w:t>
      </w:r>
    </w:p>
    <w:p>
      <w:pPr>
        <w:pStyle w:val="FirstParagraph"/>
      </w:pPr>
      <w:r>
        <w:t xml:space="preserve">The client, "Kyoto Heritage Stays," is a family-owned group of Ryokans (traditional Japanese inns) located in the historic Gion district of Japan Kyoto. Established over fifty years ago, the business relied heavily on word-of-mouth referrals and traditional marketing methods. While their physical assets were pristine and their service impeccable, they faced significant headwinds:</w:t>
      </w:r>
    </w:p>
    <w:p>
      <w:pPr>
        <w:numPr>
          <w:ilvl w:val="0"/>
          <w:numId w:val="1001"/>
        </w:numPr>
        <w:pStyle w:val="Compact"/>
      </w:pPr>
      <w:r>
        <w:rPr>
          <w:bCs/>
          <w:b/>
        </w:rPr>
        <w:t xml:space="preserve">Digital Lag:</w:t>
      </w:r>
      <w:r>
        <w:t xml:space="preserve"> </w:t>
      </w:r>
      <w:r>
        <w:t xml:space="preserve">Their online presence was outdated, lacking integration with major global booking platforms.</w:t>
      </w:r>
    </w:p>
    <w:p>
      <w:pPr>
        <w:numPr>
          <w:ilvl w:val="0"/>
          <w:numId w:val="1001"/>
        </w:numPr>
        <w:pStyle w:val="Compact"/>
      </w:pPr>
      <w:r>
        <w:rPr>
          <w:bCs/>
          <w:b/>
        </w:rPr>
        <w:t xml:space="preserve">Talent Shortage:</w:t>
      </w:r>
      <w:r>
        <w:t xml:space="preserve"> </w:t>
      </w:r>
      <w:r>
        <w:t xml:space="preserve">Japan Kyoto faces a demographic crisis; attracting young staff to work in traditional roles has become increasingly difficult.</w:t>
      </w:r>
    </w:p>
    <w:p>
      <w:pPr>
        <w:numPr>
          <w:ilvl w:val="0"/>
          <w:numId w:val="1001"/>
        </w:numPr>
        <w:pStyle w:val="Compact"/>
      </w:pPr>
      <w:r>
        <w:rPr>
          <w:bCs/>
          <w:b/>
        </w:rPr>
        <w:t xml:space="preserve">Cultural Disconnect:</w:t>
      </w:r>
      <w:r>
        <w:t xml:space="preserve"> </w:t>
      </w:r>
      <w:r>
        <w:t xml:space="preserve">The management team struggled to translate the nuanced concept of "Omotenashi" (Japanese hospitality) for international guests who often misunderstood these subtle service cues.</w:t>
      </w:r>
    </w:p>
    <w:bookmarkEnd w:id="22"/>
    <w:bookmarkStart w:id="23" w:name="Xdc949790f40c0b5b8a244a574c0b65a3baa0c76"/>
    <w:p>
      <w:pPr>
        <w:pStyle w:val="Heading2"/>
      </w:pPr>
      <w:r>
        <w:t xml:space="preserve">3. The Challenge: Navigating the Japan Kyoto Market</w:t>
      </w:r>
    </w:p>
    <w:p>
      <w:pPr>
        <w:pStyle w:val="FirstParagraph"/>
      </w:pPr>
      <w:r>
        <w:t xml:space="preserve">The primary challenge was not merely operational but deeply cultural. A generic business strategy applied from Tokyo or abroad would fail in this specific context. The region of Japan Kyoto has strict preservation laws regarding building modifications, which limited the ability to expand physically into larger hotels. Furthermore, the competitive landscape had shifted rapidly post-pandemic, with international tourists seeking more personalized, tech-enabled experiences.</w:t>
      </w:r>
    </w:p>
    <w:p>
      <w:pPr>
        <w:pStyle w:val="BodyText"/>
      </w:pPr>
      <w:r>
        <w:t xml:space="preserve">The client needed a partner who understood not just business metrics but also the social fabric of Japan Kyoto. They required a Business Consultant who could act as a bridge between Western management techniques and Japanese corporate etiquette.</w:t>
      </w:r>
    </w:p>
    <w:bookmarkEnd w:id="23"/>
    <w:bookmarkStart w:id="27" w:name="X5cf0dd740b8b23bf34eed5a811b30ed1c755332"/>
    <w:p>
      <w:pPr>
        <w:pStyle w:val="Heading2"/>
      </w:pPr>
      <w:r>
        <w:t xml:space="preserve">4. The Intervention: Strategic Consulting Approach</w:t>
      </w:r>
    </w:p>
    <w:p>
      <w:pPr>
        <w:pStyle w:val="FirstParagraph"/>
      </w:pPr>
      <w:r>
        <w:t xml:space="preserve">The appointed Business Consultant adopted a phased approach, focusing on three core pillars: Cultural Audit, Digital Integration, and Human Resource Optimization.</w:t>
      </w:r>
    </w:p>
    <w:bookmarkStart w:id="24" w:name="phase-1-cultural-and-operational-audit"/>
    <w:p>
      <w:pPr>
        <w:pStyle w:val="Heading3"/>
      </w:pPr>
      <w:r>
        <w:t xml:space="preserve">Phase 1: Cultural and Operational Audit</w:t>
      </w:r>
    </w:p>
    <w:p>
      <w:pPr>
        <w:pStyle w:val="FirstParagraph"/>
      </w:pPr>
      <w:r>
        <w:t xml:space="preserve">The consultant began by immersing themselves in the local context. This involved listening sessions with long-standing staff members to understand the unspoken rules of service. The consultant identified that while "Omotenashi" was deeply felt internally, it was not effectively communicated to foreign guests. The strategy shifted from "doing more" to "explaining better."</w:t>
      </w:r>
    </w:p>
    <w:bookmarkEnd w:id="24"/>
    <w:bookmarkStart w:id="25" w:name="Xeb3585cd71f75b2b24bdc7ed1e653380ab2cc5f"/>
    <w:p>
      <w:pPr>
        <w:pStyle w:val="Heading3"/>
      </w:pPr>
      <w:r>
        <w:t xml:space="preserve">Phase 2: Digital Transformation without Losing Soul</w:t>
      </w:r>
    </w:p>
    <w:p>
      <w:pPr>
        <w:pStyle w:val="FirstParagraph"/>
      </w:pPr>
      <w:r>
        <w:t xml:space="preserve">In the realm of technology, the Business Consultant advised against a complete overhaul that would strip away the traditional feel. Instead, they implemented a hybrid system:</w:t>
      </w:r>
    </w:p>
    <w:p>
      <w:pPr>
        <w:numPr>
          <w:ilvl w:val="0"/>
          <w:numId w:val="1002"/>
        </w:numPr>
        <w:pStyle w:val="Compact"/>
      </w:pPr>
      <w:r>
        <w:rPr>
          <w:bCs/>
          <w:b/>
        </w:rPr>
        <w:t xml:space="preserve">Contactless Check-in:</w:t>
      </w:r>
      <w:r>
        <w:t xml:space="preserve"> </w:t>
      </w:r>
      <w:r>
        <w:t xml:space="preserve">Implemented via tablets in English and Japanese to reduce front-desk congestion.</w:t>
      </w:r>
    </w:p>
    <w:p>
      <w:pPr>
        <w:numPr>
          <w:ilvl w:val="0"/>
          <w:numId w:val="1002"/>
        </w:numPr>
        <w:pStyle w:val="Compact"/>
      </w:pPr>
      <w:r>
        <w:rPr>
          <w:bCs/>
          <w:b/>
        </w:rPr>
        <w:t xml:space="preserve">Virtual Concierge:</w:t>
      </w:r>
      <w:r>
        <w:t xml:space="preserve"> </w:t>
      </w:r>
      <w:r>
        <w:t xml:space="preserve">An AI-driven chatbot that could explain local customs, such as proper onsen (hot spring) etiquette, enhancing the guest experience before they even arrived.</w:t>
      </w:r>
    </w:p>
    <w:p>
      <w:pPr>
        <w:numPr>
          <w:ilvl w:val="0"/>
          <w:numId w:val="1002"/>
        </w:numPr>
        <w:pStyle w:val="Compact"/>
      </w:pPr>
      <w:r>
        <w:rPr>
          <w:bCs/>
          <w:b/>
        </w:rPr>
        <w:t xml:space="preserve">Dynamic Pricing Models:</w:t>
      </w:r>
      <w:r>
        <w:t xml:space="preserve"> </w:t>
      </w:r>
      <w:r>
        <w:t xml:space="preserve">Adjusted rates based on seasonal festivals in Japan Kyoto, ensuring maximum occupancy during peak cultural events like the Gion Matsuri.</w:t>
      </w:r>
    </w:p>
    <w:bookmarkEnd w:id="25"/>
    <w:bookmarkStart w:id="26" w:name="X26d2cd3251d76c67c3f346d7cd1fd1a21e0e050"/>
    <w:p>
      <w:pPr>
        <w:pStyle w:val="Heading3"/>
      </w:pPr>
      <w:r>
        <w:t xml:space="preserve">Phase 3: Talent Retention and Brand Storytelling</w:t>
      </w:r>
    </w:p>
    <w:p>
      <w:pPr>
        <w:pStyle w:val="FirstParagraph"/>
      </w:pPr>
      <w:r>
        <w:t xml:space="preserve">To address the labor shortage, the Business Consultant rebranded job openings to appeal to younger workers interested in "cultural ambassador" roles rather than just housekeeping. They introduced a mentorship program pairing senior staff with junior employees, preserving institutional knowledge while fostering new relationships.</w:t>
      </w:r>
    </w:p>
    <w:bookmarkEnd w:id="26"/>
    <w:bookmarkEnd w:id="27"/>
    <w:bookmarkStart w:id="28" w:name="implementation-challenges-in-japan-kyoto"/>
    <w:p>
      <w:pPr>
        <w:pStyle w:val="Heading2"/>
      </w:pPr>
      <w:r>
        <w:t xml:space="preserve">5. Implementation Challenges in Japan Kyoto</w:t>
      </w:r>
    </w:p>
    <w:p>
      <w:pPr>
        <w:pStyle w:val="FirstParagraph"/>
      </w:pPr>
      <w:r>
        <w:t xml:space="preserve">Implementing these changes was not without friction. In Japan Kyoto, consensus-building (Nemawashi) is crucial. The initial proposal for digital tablets was met with resistance from senior managers who feared it appeared "impersonal." The Business Consultant facilitated several workshops where the benefits were demonstrated through pilot testing with a small group of staff.</w:t>
      </w:r>
    </w:p>
    <w:p>
      <w:pPr>
        <w:pStyle w:val="BodyText"/>
      </w:pPr>
      <w:r>
        <w:t xml:space="preserve">Additionally, regulatory hurdles in Japan Kyoto required navigating strict zoning laws. The consultant worked with local legal experts to ensure that all marketing materials complied with new tourism regulations introduced by the city government to manage overtourism. This careful navigation ensured the company remained compliant while still capturing market share.</w:t>
      </w:r>
    </w:p>
    <w:bookmarkEnd w:id="28"/>
    <w:bookmarkStart w:id="29" w:name="results-and-outcomes"/>
    <w:p>
      <w:pPr>
        <w:pStyle w:val="Heading2"/>
      </w:pPr>
      <w:r>
        <w:t xml:space="preserve">6. Results and Outcomes</w:t>
      </w:r>
    </w:p>
    <w:p>
      <w:pPr>
        <w:pStyle w:val="FirstParagraph"/>
      </w:pPr>
      <w:r>
        <w:t xml:space="preserve">Six months after the full implementation of the Business Consultant's strategy, Kyoto Heritage Stays reported significant improvements:</w:t>
      </w:r>
    </w:p>
    <w:p>
      <w:pPr>
        <w:numPr>
          <w:ilvl w:val="0"/>
          <w:numId w:val="1003"/>
        </w:numPr>
        <w:pStyle w:val="Compact"/>
      </w:pPr>
      <w:r>
        <w:rPr>
          <w:bCs/>
          <w:b/>
        </w:rPr>
        <w:t xml:space="preserve">Average Revenue Per Available Room (RevPAR):</w:t>
      </w:r>
      <w:r>
        <w:t xml:space="preserve"> </w:t>
      </w:r>
      <w:r>
        <w:t xml:space="preserve">Increased by 24% compared to the previous year.</w:t>
      </w:r>
    </w:p>
    <w:p>
      <w:pPr>
        <w:numPr>
          <w:ilvl w:val="0"/>
          <w:numId w:val="1003"/>
        </w:numPr>
        <w:pStyle w:val="Compact"/>
      </w:pPr>
      <w:r>
        <w:rPr>
          <w:bCs/>
          <w:b/>
        </w:rPr>
        <w:t xml:space="preserve">Guest Satisfaction Scores:</w:t>
      </w:r>
      <w:r>
        <w:t xml:space="preserve"> </w:t>
      </w:r>
      <w:r>
        <w:t xml:space="preserve">International guest satisfaction scores rose from 3.8 to 4.7 out of 5, specifically praising the "educational aspect" of their stay.</w:t>
      </w:r>
    </w:p>
    <w:p>
      <w:pPr>
        <w:numPr>
          <w:ilvl w:val="0"/>
          <w:numId w:val="1003"/>
        </w:numPr>
        <w:pStyle w:val="Compact"/>
      </w:pPr>
      <w:r>
        <w:rPr>
          <w:bCs/>
          <w:b/>
        </w:rPr>
        <w:t xml:space="preserve">Staff Retention:</w:t>
      </w:r>
      <w:r>
        <w:t xml:space="preserve"> </w:t>
      </w:r>
      <w:r>
        <w:t xml:space="preserve">Employee turnover decreased by 15%, attributed to the new branding and clear career progression paths.</w:t>
      </w:r>
    </w:p>
    <w:p>
      <w:pPr>
        <w:numPr>
          <w:ilvl w:val="0"/>
          <w:numId w:val="1003"/>
        </w:numPr>
        <w:pStyle w:val="Compact"/>
      </w:pPr>
      <w:r>
        <w:rPr>
          <w:bCs/>
          <w:b/>
        </w:rPr>
        <w:t xml:space="preserve">Digital Presence:</w:t>
      </w:r>
      <w:r>
        <w:t xml:space="preserve"> </w:t>
      </w:r>
      <w:r>
        <w:t xml:space="preserve">Online bookings from non-Asian markets increased by 40% due to improved SEO and localized website content.</w:t>
      </w:r>
    </w:p>
    <w:bookmarkEnd w:id="29"/>
    <w:bookmarkStart w:id="30" w:name="X79759c40d507de186c769f01718a90d425fa5ec"/>
    <w:p>
      <w:pPr>
        <w:pStyle w:val="Heading2"/>
      </w:pPr>
      <w:r>
        <w:t xml:space="preserve">7. Key Learnings for Business Consultant Practices</w:t>
      </w:r>
    </w:p>
    <w:p>
      <w:pPr>
        <w:pStyle w:val="FirstParagraph"/>
      </w:pPr>
      <w:r>
        <w:t xml:space="preserve">This case study highlights that a successful Business Consultant cannot operate in a vacuum. When operating in Japan Kyoto, success depends on:</w:t>
      </w:r>
    </w:p>
    <w:p>
      <w:pPr>
        <w:numPr>
          <w:ilvl w:val="0"/>
          <w:numId w:val="1004"/>
        </w:numPr>
        <w:pStyle w:val="Compact"/>
      </w:pPr>
      <w:r>
        <w:rPr>
          <w:bCs/>
          <w:b/>
        </w:rPr>
        <w:t xml:space="preserve">Cultural Humility:</w:t>
      </w:r>
      <w:r>
        <w:t xml:space="preserve"> </w:t>
      </w:r>
      <w:r>
        <w:t xml:space="preserve">Recognizing that traditional practices have value and should be integrated into modern business models, not discarded.</w:t>
      </w:r>
    </w:p>
    <w:p>
      <w:pPr>
        <w:numPr>
          <w:ilvl w:val="0"/>
          <w:numId w:val="1004"/>
        </w:numPr>
        <w:pStyle w:val="Compact"/>
      </w:pPr>
      <w:r>
        <w:rPr>
          <w:bCs/>
          <w:b/>
        </w:rPr>
        <w:t xml:space="preserve">Nuanced Communication:</w:t>
      </w:r>
      <w:r>
        <w:t xml:space="preserve"> </w:t>
      </w:r>
      <w:r>
        <w:t xml:space="preserve">Understanding the high-context communication style prevalent in Japan. Direct confrontation or aggressive sales tactics are counterproductive; instead, collaborative problem-solving is essential.</w:t>
      </w:r>
    </w:p>
    <w:p>
      <w:pPr>
        <w:numPr>
          <w:ilvl w:val="0"/>
          <w:numId w:val="1004"/>
        </w:numPr>
        <w:pStyle w:val="Compact"/>
      </w:pPr>
      <w:r>
        <w:t xml:space="preserve">Local Regulatory Awareness:</w:t>
      </w:r>
    </w:p>
    <w:bookmarkEnd w:id="30"/>
    <w:bookmarkStart w:id="31" w:name="conclusion"/>
    <w:p>
      <w:pPr>
        <w:pStyle w:val="Heading2"/>
      </w:pPr>
      <w:r>
        <w:t xml:space="preserve">8. Conclusion</w:t>
      </w:r>
    </w:p>
    <w:p>
      <w:pPr>
        <w:pStyle w:val="FirstParagraph"/>
      </w:pPr>
      <w:r>
        <w:t xml:space="preserve">The transformation of Kyoto Heritage Stays serves as a powerful example of how strategic consulting can revitalize traditional businesses. By respecting the unique identity of Japan Kyoto and leveraging targeted business strategies, the company achieved sustainable growth. For any Business Consultant looking to operate in this region, the lesson is clear: innovation must be rooted in respect for tradition. The synergy between modern efficiency and ancient hospitality creates a compelling value proposition that resonates with both local stakeholders and global travelers.</w:t>
      </w:r>
    </w:p>
    <w:p>
      <w:pPr>
        <w:pStyle w:val="BodyText"/>
      </w:pPr>
      <w:r>
        <w:t xml:space="preserve">This case study underscores the vital role of specialized consulting expertise. It is not enough to apply generic business theories; one must tailor every solution to the specific cultural, economic, and regulatory realities of Japan Kyoto. Only then can a Business Consultant deliver truly transformative results.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Consulting in Japan Kyoto</dc:title>
  <dc:creator/>
  <dc:language>en</dc:language>
  <cp:keywords/>
  <dcterms:created xsi:type="dcterms:W3CDTF">2026-07-29T10:39:33Z</dcterms:created>
  <dcterms:modified xsi:type="dcterms:W3CDTF">2026-07-29T10:39:33Z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