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0" w:name="Xcaf8985a96641e0ff4cefec4bb5f8bfb20fba11"/>
    <w:p>
      <w:pPr>
        <w:pStyle w:val="Heading1"/>
      </w:pPr>
      <w:r>
        <w:t xml:space="preserve">Case Study:</w:t>
      </w:r>
      <w:r>
        <w:br/>
      </w:r>
      <w:r>
        <w:t xml:space="preserve">Strategic Transformation via a Specialized Business Consultant in Japan Tokyo</w:t>
      </w:r>
    </w:p>
    <w:bookmarkStart w:id="20" w:name="executive-summary"/>
    <w:p>
      <w:pPr>
        <w:pStyle w:val="Heading2"/>
      </w:pPr>
      <w:r>
        <w:t xml:space="preserve">Executive Summary</w:t>
      </w:r>
    </w:p>
    <w:p>
      <w:pPr>
        <w:pStyle w:val="FirstParagraph"/>
      </w:pPr>
      <w:r>
        <w:t xml:space="preserve">In the rapidly evolving economic landscape of Asia, few cities represent the intersection of traditional heritage and hyper-modern innovation quite like Japan Tokyo. For multinational corporations seeking to establish or expand their footprint in this region, navigating the complex regulatory environment and unique cultural nuances is paramount. This case study examines a comprehensive engagement between a mid-sized European manufacturing conglomerate, "EuroTech Solutions," and an independent Business Consultant specializing in the Japanese market. The primary objective was to facilitate market entry and optimize operational efficiency within Japan Tokyo.</w:t>
      </w:r>
    </w:p>
    <w:p>
      <w:pPr>
        <w:pStyle w:val="BodyText"/>
      </w:pPr>
      <w:r>
        <w:t xml:space="preserve">EuroTech Solutions faced significant challenges: misalignment with local procurement standards, difficulties in establishing trust-based relationships with key stakeholders, and inefficient supply chain logistics specific to the dense urban infrastructure of Japan Tokyo. By leveraging the expertise of a seasoned Business Consultant, EuroTech was able to pivot its strategy from a generic global approach to a localized "Glocal" model. This document details the methodology employed by the consultant, the cultural barriers encountered in Japan Tokyo, and the measurable outcomes achieved through this specialized advisory relationship.</w:t>
      </w:r>
    </w:p>
    <w:bookmarkEnd w:id="20"/>
    <w:bookmarkStart w:id="21" w:name="background-and-challenge"/>
    <w:p>
      <w:pPr>
        <w:pStyle w:val="Heading2"/>
      </w:pPr>
      <w:r>
        <w:t xml:space="preserve">Background and Challenge</w:t>
      </w:r>
    </w:p>
    <w:p>
      <w:pPr>
        <w:pStyle w:val="FirstParagraph"/>
      </w:pPr>
      <w:r>
        <w:t xml:space="preserve">EuroTech Solutions had identified Japan Tokyo as a critical growth market for its advanced automation technology. However, initial pilot projects failed to meet performance benchmarks due to two primary factors: technical misalignment with Japanese manufacturing precision standards and a failure to engage effectively with local supply chain partners. The company’s previous attempts at self-management led to communication breakdowns and delays in regulatory approvals.</w:t>
      </w:r>
    </w:p>
    <w:p>
      <w:pPr>
        <w:pStyle w:val="BodyText"/>
      </w:pPr>
      <w:r>
        <w:t xml:space="preserve">The core challenge was not merely logistical but deeply cultural. In Japan Tokyo, business is conducted on the foundation of long-term trust (*Kizuna*) and consensus-building (*Nemawashi*). EuroTech’s aggressive, short-term profit-driven approach was perceived as disrespectful by potential partners. Furthermore, the regulatory landscape in Japan Tokyo requires meticulous attention to detail regarding compliance, labor laws, and data privacy statutes which differed significantly from European Union regulations.</w:t>
      </w:r>
    </w:p>
    <w:bookmarkEnd w:id="21"/>
    <w:bookmarkStart w:id="25" w:name="X6e5a9b27098af8a991a8e7b1ae08d760f49283b"/>
    <w:p>
      <w:pPr>
        <w:pStyle w:val="Heading2"/>
      </w:pPr>
      <w:r>
        <w:t xml:space="preserve">Methodology: The Role of the Business Consultant</w:t>
      </w:r>
    </w:p>
    <w:p>
      <w:pPr>
        <w:pStyle w:val="FirstParagraph"/>
      </w:pPr>
      <w:r>
        <w:t xml:space="preserve">To address these multifaceted challenges, EuroTech engaged a Business Consultant with over fifteen years of experience specifically in Japan Tokyo. The consultant’s role was multidimensional, acting as a cultural bridge, strategic advisor, and operational facilitator.</w:t>
      </w:r>
    </w:p>
    <w:bookmarkStart w:id="22" w:name="Xdbd2cf51c0d379cdd2a107c60afd9b49bffb0d3"/>
    <w:p>
      <w:pPr>
        <w:pStyle w:val="Heading3"/>
      </w:pPr>
      <w:r>
        <w:t xml:space="preserve">1. Cultural Integration and Communication Strategy</w:t>
      </w:r>
    </w:p>
    <w:p>
      <w:pPr>
        <w:pStyle w:val="FirstParagraph"/>
      </w:pPr>
      <w:r>
        <w:t xml:space="preserve">The initial phase involved a thorough audit of EuroTech’s communication protocols. The Business Consultant implemented training programs focused on Japanese business etiquette (*Reiho*), emphasizing the importance of hierarchy, indirect communication styles, and the concept of *Honne* (true feelings) versus *Tatemae* (public facade). This cultural immersion was critical for establishing credibility in Japan Tokyo.</w:t>
      </w:r>
    </w:p>
    <w:bookmarkEnd w:id="22"/>
    <w:bookmarkStart w:id="23" w:name="strategic-market-alignment"/>
    <w:p>
      <w:pPr>
        <w:pStyle w:val="Heading3"/>
      </w:pPr>
      <w:r>
        <w:t xml:space="preserve">2. Strategic Market Alignment</w:t>
      </w:r>
    </w:p>
    <w:p>
      <w:pPr>
        <w:pStyle w:val="FirstParagraph"/>
      </w:pPr>
      <w:r>
        <w:t xml:space="preserve">Leveraging deep networks within Japan Tokyo’s industrial sector, the Business Consultant facilitated introductions to key industry players. Instead of pushing EuroTech’s existing product line, the consultant advised on adapting specifications to meet the rigorous *Monozukuri* (craftsmanship) standards preferred by Japanese clients. This required a pivot in R&amp;D strategy, which was managed through close collaboration between EuroTech’s engineers and local consultants.</w:t>
      </w:r>
    </w:p>
    <w:bookmarkEnd w:id="23"/>
    <w:bookmarkStart w:id="24" w:name="operational-optimization-in-japan-tokyo"/>
    <w:p>
      <w:pPr>
        <w:pStyle w:val="Heading3"/>
      </w:pPr>
      <w:r>
        <w:t xml:space="preserve">3. Operational Optimization in Japan Tokyo</w:t>
      </w:r>
    </w:p>
    <w:p>
      <w:pPr>
        <w:pStyle w:val="FirstParagraph"/>
      </w:pPr>
      <w:r>
        <w:t xml:space="preserve">The consultant conducted a detailed analysis of supply chain inefficiencies unique to Japan Tokyo’s infrastructure. By negotiating with local logistics providers who understand the constraints of urban delivery windows, the Business Consultant restructured the distribution model. This reduced lead times by 40% and minimized inventory holding costs.</w:t>
      </w:r>
    </w:p>
    <w:bookmarkEnd w:id="24"/>
    <w:bookmarkEnd w:id="25"/>
    <w:bookmarkStart w:id="26" w:name="implementation-and-obstacles"/>
    <w:p>
      <w:pPr>
        <w:pStyle w:val="Heading2"/>
      </w:pPr>
      <w:r>
        <w:t xml:space="preserve">Implementation and Obstacles</w:t>
      </w:r>
    </w:p>
    <w:p>
      <w:pPr>
        <w:pStyle w:val="FirstParagraph"/>
      </w:pPr>
      <w:r>
        <w:t xml:space="preserve">The implementation phase was not without obstacles. One significant hurdle was resistance from EuroTech’s headquarters, which initially resisted the idea of modifying their core product to fit local tastes in Japan Tokyo. The Business Consultant played a crucial role in mediating this conflict, presenting data-driven evidence that showed higher long-term ROI through localization rather than standardization.</w:t>
      </w:r>
    </w:p>
    <w:p>
      <w:pPr>
        <w:pStyle w:val="BodyText"/>
      </w:pPr>
      <w:r>
        <w:t xml:space="preserve">Another challenge was navigating the bureaucratic processes inherent in setting up new entities within Japan Tokyo. The consultant streamlined paperwork and acted as an intermediary with government agencies, ensuring compliance with local labor and tax laws. This reduced administrative burdens by 60%, allowing EuroTech’s internal teams to focus on core business activities.</w:t>
      </w:r>
    </w:p>
    <w:bookmarkEnd w:id="26"/>
    <w:bookmarkStart w:id="27" w:name="results-and-impact"/>
    <w:p>
      <w:pPr>
        <w:pStyle w:val="Heading2"/>
      </w:pPr>
      <w:r>
        <w:t xml:space="preserve">Results and Impact</w:t>
      </w:r>
    </w:p>
    <w:p>
      <w:pPr>
        <w:pStyle w:val="FirstParagraph"/>
      </w:pPr>
      <w:r>
        <w:t xml:space="preserve">The engagement concluded after eighteen months, yielding significant quantitative and qualitative results:</w:t>
      </w:r>
    </w:p>
    <w:p>
      <w:pPr>
        <w:numPr>
          <w:ilvl w:val="0"/>
          <w:numId w:val="1001"/>
        </w:numPr>
        <w:pStyle w:val="Compact"/>
      </w:pPr>
      <w:r>
        <w:rPr>
          <w:bCs/>
          <w:b/>
        </w:rPr>
        <w:t xml:space="preserve">Market Penetration:</w:t>
      </w:r>
      <w:r>
        <w:t xml:space="preserve"> </w:t>
      </w:r>
      <w:r>
        <w:t xml:space="preserve">EuroTech secured three major contracts with leading automotive manufacturers in Japan Tokyo, resulting in a 150% increase in revenue from the region within the first year of stabilization.</w:t>
      </w:r>
    </w:p>
    <w:p>
      <w:pPr>
        <w:numPr>
          <w:ilvl w:val="0"/>
          <w:numId w:val="1001"/>
        </w:numPr>
        <w:pStyle w:val="Compact"/>
      </w:pPr>
      <w:r>
        <w:rPr>
          <w:bCs/>
          <w:b/>
        </w:rPr>
        <w:t xml:space="preserve">Cultural Integration Score:</w:t>
      </w:r>
      <w:r>
        <w:t xml:space="preserve"> </w:t>
      </w:r>
      <w:r>
        <w:t xml:space="preserve">Post-engagement surveys indicated that local partners rated EuroTech’s cultural sensitivity at 4.8 out of 5, a stark contrast to previous ratings of 2.1.</w:t>
      </w:r>
    </w:p>
    <w:p>
      <w:pPr>
        <w:numPr>
          <w:ilvl w:val="0"/>
          <w:numId w:val="1001"/>
        </w:numPr>
        <w:pStyle w:val="Compact"/>
      </w:pPr>
      <w:r>
        <w:br/>
      </w:r>
      <w:r>
        <w:t xml:space="preserve">Operational Efficiency: Supply chain costs decreased by 25% due to optimized logistics tailored to Japan Tokyo’s specific constraints.</w:t>
      </w:r>
    </w:p>
    <w:p>
      <w:pPr>
        <w:pStyle w:val="FirstParagraph"/>
      </w:pPr>
      <w:r>
        <w:t xml:space="preserve">Perhaps most importantly, EuroTech established a sustainable framework for ongoing operations in Japan Tokyo. The Business Consultant transitioned from an active manager to an advisory role, ensuring that internal teams were equipped with the necessary knowledge to maintain these high standards independently.</w:t>
      </w:r>
    </w:p>
    <w:bookmarkEnd w:id="27"/>
    <w:bookmarkStart w:id="28" w:name="lessons-learned"/>
    <w:p>
      <w:pPr>
        <w:pStyle w:val="Heading2"/>
      </w:pPr>
      <w:r>
        <w:t xml:space="preserve">Lessons Learned</w:t>
      </w:r>
    </w:p>
    <w:p>
      <w:pPr>
        <w:pStyle w:val="FirstParagraph"/>
      </w:pPr>
      <w:r>
        <w:t xml:space="preserve">This case study underscores several critical lessons for any organization considering expansion into Japan Tokyo:</w:t>
      </w:r>
    </w:p>
    <w:p>
      <w:pPr>
        <w:numPr>
          <w:ilvl w:val="0"/>
          <w:numId w:val="1002"/>
        </w:numPr>
        <w:pStyle w:val="Compact"/>
      </w:pPr>
      <w:r>
        <w:t xml:space="preserve">The value of specialized local expertise cannot be overstated. A Business Consultant who understands the nuances of Japan Tokyo can prevent costly missteps.</w:t>
      </w:r>
    </w:p>
    <w:p>
      <w:pPr>
        <w:numPr>
          <w:ilvl w:val="0"/>
          <w:numId w:val="1002"/>
        </w:numPr>
        <w:pStyle w:val="Compact"/>
      </w:pPr>
      <w:r>
        <w:t xml:space="preserve">Cultural alignment is not a soft skill but a hard business requirement. Ignoring *Nemawashi* and trust-building mechanisms can lead to project failure regardless of product quality.</w:t>
      </w:r>
    </w:p>
    <w:p>
      <w:pPr>
        <w:numPr>
          <w:ilvl w:val="0"/>
          <w:numId w:val="1002"/>
        </w:numPr>
        <w:pStyle w:val="Compact"/>
      </w:pPr>
      <w:r>
        <w:t xml:space="preserve">Flexibility in product strategy is essential. Companies must be willing to adapt their offerings to meet the unique expectations of the Japanese market.</w:t>
      </w:r>
    </w:p>
    <w:bookmarkEnd w:id="28"/>
    <w:bookmarkStart w:id="29" w:name="conclusion"/>
    <w:p>
      <w:pPr>
        <w:pStyle w:val="Heading2"/>
      </w:pPr>
      <w:r>
        <w:t xml:space="preserve">Conclusion</w:t>
      </w:r>
    </w:p>
    <w:p>
      <w:pPr>
        <w:pStyle w:val="FirstParagraph"/>
      </w:pPr>
      <w:r>
        <w:t xml:space="preserve">The partnership between EuroTech Solutions and its Business Consultant serves as a prime example of how strategic advisory services can unlock potential in complex markets like Japan Tokyo. By respecting local traditions while leveraging global innovation, EuroTech transformed initial failures into sustained success. For other multinational corporations looking to replicate this success, the key takeaway is clear: engaging a specialized Business Consultant with deep roots in Japan Tokyo is not just an expense but a critical investment in long-term viability and growth.</w:t>
      </w:r>
    </w:p>
    <w:p>
      <w:pPr>
        <w:pStyle w:val="BodyText"/>
      </w:pPr>
      <w:r>
        <w:t xml:space="preserve">In the competitive arena of international business, understanding *where* you are operating—specifically in a distinct hub like Japan Tokyo—is as important as knowing *what* you are selling. This case study demonstrates that when technical excellence meets cultural intelligence, facilitated by expert consultancy, businesses can achieve transformative results.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Business Consultant in Japan Tokyo</dc:title>
  <dc:creator/>
  <dc:language>en</dc:language>
  <cp:keywords/>
  <dcterms:created xsi:type="dcterms:W3CDTF">2026-07-29T11:25:29Z</dcterms:created>
  <dcterms:modified xsi:type="dcterms:W3CDTF">2026-07-29T11:25:29Z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