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Business</w:t>
      </w:r>
      <w:r>
        <w:t xml:space="preserve"> </w:t>
      </w:r>
      <w:r>
        <w:t xml:space="preserve">Consulting</w:t>
      </w:r>
      <w:r>
        <w:t xml:space="preserve"> </w:t>
      </w:r>
      <w:r>
        <w:t xml:space="preserve">in</w:t>
      </w:r>
      <w:r>
        <w:t xml:space="preserve"> </w:t>
      </w:r>
      <w:r>
        <w:t xml:space="preserve">Mexico</w:t>
      </w:r>
      <w:r>
        <w:t xml:space="preserve"> </w:t>
      </w:r>
      <w:r>
        <w:t xml:space="preserve">City</w:t>
      </w:r>
    </w:p>
    <w:bookmarkStart w:id="27" w:name="Xc67b8916d9ba867e2130220472435ea62a73715"/>
    <w:p>
      <w:pPr>
        <w:pStyle w:val="Heading1"/>
      </w:pPr>
      <w:r>
        <w:t xml:space="preserve">Navigating Complexity in the Heart of LatAm: A Business Consultant Case Study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Retail &amp; E-Commerce Logistics</w:t>
      </w:r>
    </w:p>
    <w:p>
      <w:pPr>
        <w:pStyle w:val="BodyText"/>
      </w:pPr>
      <w:r>
        <w:rPr>
          <w:iCs/>
          <w:i/>
        </w:rPr>
        <w:t xml:space="preserve">In an era where emerging markets define global growth, the unique dynamism of Mexico City presents both unparalleled opportunities and distinct operational hurdles. This case study explores how a specialized Business Consultant guided a mid-sized retail conglomerate through a critical period of expansion and modernization within this bustling metropolis.</w:t>
      </w:r>
    </w:p>
    <w:bookmarkStart w:id="20" w:name="executive-summary"/>
    <w:p>
      <w:pPr>
        <w:pStyle w:val="Heading2"/>
      </w:pPr>
      <w:r>
        <w:t xml:space="preserve">1. Executive Summary</w:t>
      </w:r>
    </w:p>
    <w:p>
      <w:pPr>
        <w:pStyle w:val="FirstParagraph"/>
      </w:pPr>
      <w:r>
        <w:t xml:space="preserve">Mexico City, known locally as Ciudad de México (CDMX), is not merely the capital of Mexico; it is the economic engine of Latin America. With a metropolitan population exceeding 21 million people, it represents one of the most vibrant and competitive consumer markets in the world. However, for businesses looking to scale within this region, understanding local nuances is not optional—it is existential. This document details a comprehensive engagement where a senior Business Consultant was tasked with restructuring operations for "Azteca Retail Group," a fictional mid-sized company struggling to maintain market share amidst rising competition and logistical bottlenecks in Mexico City.</w:t>
      </w:r>
    </w:p>
    <w:bookmarkEnd w:id="20"/>
    <w:bookmarkStart w:id="21" w:name="client-background-and-challenge"/>
    <w:p>
      <w:pPr>
        <w:pStyle w:val="Heading2"/>
      </w:pPr>
      <w:r>
        <w:t xml:space="preserve">2. Client Background and Challenge</w:t>
      </w:r>
    </w:p>
    <w:p>
      <w:pPr>
        <w:pStyle w:val="FirstParagraph"/>
      </w:pPr>
      <w:r>
        <w:t xml:space="preserve">Azteca Retail Group had established a strong foothold in regional Mexico but found their expansion into the capital city stalled. Despite having a recognizable brand, they faced three primary challenges specific to operating in Mexico City:</w:t>
      </w:r>
    </w:p>
    <w:p>
      <w:pPr>
        <w:numPr>
          <w:ilvl w:val="0"/>
          <w:numId w:val="1001"/>
        </w:numPr>
        <w:pStyle w:val="Compact"/>
      </w:pPr>
      <w:r>
        <w:rPr>
          <w:bCs/>
          <w:b/>
        </w:rPr>
        <w:t xml:space="preserve">Logistical Nightmares:</w:t>
      </w:r>
      <w:r>
        <w:t xml:space="preserve"> </w:t>
      </w:r>
      <w:r>
        <w:t xml:space="preserve">The traffic congestion in CDMX is legendary. Delivery times were inconsistent, leading to high customer churn.</w:t>
      </w:r>
    </w:p>
    <w:p>
      <w:pPr>
        <w:numPr>
          <w:ilvl w:val="0"/>
          <w:numId w:val="1001"/>
        </w:numPr>
        <w:pStyle w:val="Compact"/>
      </w:pPr>
      <w:r>
        <w:rPr>
          <w:bCs/>
          <w:b/>
        </w:rPr>
        <w:t xml:space="preserve">Digital Fragmentation:</w:t>
      </w:r>
      <w:r>
        <w:t xml:space="preserve">Their e-commerce platform did not integrate well with local payment preferences, such as OXXO Pay and SPEI transfers, which are critical for the Mexican consumer.</w:t>
      </w:r>
    </w:p>
    <w:p>
      <w:pPr>
        <w:numPr>
          <w:ilvl w:val="0"/>
          <w:numId w:val="1001"/>
        </w:numPr>
        <w:pStyle w:val="Compact"/>
      </w:pPr>
      <w:r>
        <w:rPr>
          <w:bCs/>
          <w:b/>
        </w:rPr>
        <w:t xml:space="preserve">Cultural Misalignment:</w:t>
      </w:r>
      <w:r>
        <w:t xml:space="preserve"> </w:t>
      </w:r>
      <w:r>
        <w:t xml:space="preserve">Marketing strategies imported from North America failed to resonate with the distinct cultural values of Mexico City residents, who prioritize community connection and personalized service over purely transactional relationships.</w:t>
      </w:r>
    </w:p>
    <w:p>
      <w:pPr>
        <w:pStyle w:val="FirstParagraph"/>
      </w:pPr>
      <w:r>
        <w:t xml:space="preserve">The executive board realized that generic corporate strategies were insufficient for the unique ecosystem of Mexico City. They required a Business Consultant who could decode the local market dynamics and implement a tailored growth strategy.</w:t>
      </w:r>
    </w:p>
    <w:bookmarkEnd w:id="21"/>
    <w:bookmarkStart w:id="22" w:name="the-role-of-the-business-consultant"/>
    <w:p>
      <w:pPr>
        <w:pStyle w:val="Heading2"/>
      </w:pPr>
      <w:r>
        <w:t xml:space="preserve">3. The Role of the Business Consultant</w:t>
      </w:r>
    </w:p>
    <w:p>
      <w:pPr>
        <w:pStyle w:val="FirstParagraph"/>
      </w:pPr>
      <w:r>
        <w:t xml:space="preserve">The engagement began with an intensive diagnostic phase. A seasoned Business Consultant was brought in to conduct a deep-dive audit of Azteca Retail Group’s operations, specifically focusing on their footprint in Mexico City. The consultant’s role extended beyond standard financial analysis; it required a nuanced understanding of the Mexican business landscape.</w:t>
      </w:r>
    </w:p>
    <w:p>
      <w:pPr>
        <w:pStyle w:val="BodyText"/>
      </w:pPr>
      <w:r>
        <w:rPr>
          <w:bCs/>
          <w:b/>
        </w:rPr>
        <w:t xml:space="preserve">Phase 1: Market Analysis and Localization</w:t>
      </w:r>
      <w:r>
        <w:br/>
      </w:r>
      <w:r>
        <w:t xml:space="preserve">The consultant first analyzed the competitive landscape of Mexico City. It became evident that competitors were leveraging "last-mile" delivery solutions that utilized micro-fulfillment centers in neighborhoods like Condesa and Roma to bypass downtown traffic. The Business Consultant recommended abandoning a single large warehouse model in favor of a distributed network of small hubs within the city limits.</w:t>
      </w:r>
    </w:p>
    <w:p>
      <w:pPr>
        <w:pStyle w:val="BodyText"/>
      </w:pPr>
      <w:r>
        <w:rPr>
          <w:bCs/>
          <w:b/>
        </w:rPr>
        <w:t xml:space="preserve">Phase 2: Digital Transformation</w:t>
      </w:r>
      <w:r>
        <w:br/>
      </w:r>
      <w:r>
        <w:t xml:space="preserve">Recognizing that trust is built through convenience in Mexico, the consultant led the integration of local payment gateways. They advised on UX/UI changes that reflected Mexican consumer behavior, such as mobile-first designs and simplified checkout processes compatible with low-bandwidth areas. This was not just a technical upgrade but a strategic pivot to align with how people in Mexico City shop.</w:t>
      </w:r>
    </w:p>
    <w:p>
      <w:pPr>
        <w:pStyle w:val="BodyText"/>
      </w:pPr>
      <w:r>
        <w:rPr>
          <w:bCs/>
          <w:b/>
        </w:rPr>
        <w:t xml:space="preserve">Phase 3: Organizational Culture</w:t>
      </w:r>
      <w:r>
        <w:br/>
      </w:r>
      <w:r>
        <w:t xml:space="preserve">The consultant identified that the company’s hierarchical structure stifled local decision-making. They introduced agile methodologies adapted for Mexican team dynamics, emphasizing relationship-building and direct communication styles that are culturally prevalent in Mexico City business environments.</w:t>
      </w:r>
    </w:p>
    <w:bookmarkEnd w:id="22"/>
    <w:bookmarkStart w:id="23" w:name="implementation-strategy-in-mexico-city"/>
    <w:p>
      <w:pPr>
        <w:pStyle w:val="Heading2"/>
      </w:pPr>
      <w:r>
        <w:t xml:space="preserve">4. Implementation Strategy in Mexico City</w:t>
      </w:r>
    </w:p>
    <w:p>
      <w:pPr>
        <w:pStyle w:val="FirstParagraph"/>
      </w:pPr>
      <w:r>
        <w:t xml:space="preserve">The execution phase was rigorous and required close collaboration with local vendors, legal experts, and logistics partners in Mexico City. The Business Consultant facilitated workshops with regional managers to ensure buy-in from the ground level. Key actions included:</w:t>
      </w:r>
    </w:p>
    <w:p>
      <w:pPr>
        <w:numPr>
          <w:ilvl w:val="0"/>
          <w:numId w:val="1002"/>
        </w:numPr>
        <w:pStyle w:val="Compact"/>
      </w:pPr>
      <w:r>
        <w:rPr>
          <w:bCs/>
          <w:b/>
        </w:rPr>
        <w:t xml:space="preserve">Navigating Regulatory Frameworks:</w:t>
      </w:r>
      <w:r>
        <w:t xml:space="preserve"> </w:t>
      </w:r>
      <w:r>
        <w:t xml:space="preserve">The consultant provided guidance on compliance with local regulations in Mexico City, ensuring that new fulfillment centers met zoning and labor laws.</w:t>
      </w:r>
    </w:p>
    <w:p>
      <w:pPr>
        <w:numPr>
          <w:ilvl w:val="0"/>
          <w:numId w:val="1002"/>
        </w:numPr>
        <w:pStyle w:val="Compact"/>
      </w:pPr>
      <w:r>
        <w:rPr>
          <w:bCs/>
          <w:b/>
        </w:rPr>
        <w:t xml:space="preserve">Talent Acquisition:</w:t>
      </w:r>
      <w:r>
        <w:t xml:space="preserve"> </w:t>
      </w:r>
      <w:r>
        <w:t xml:space="preserve">A strategy was deployed to hire local talent who understood the specific demographics of different boroughs (alcaldías) within Mexico City. This localized hiring approach improved customer service responsiveness significantly.</w:t>
      </w:r>
    </w:p>
    <w:p>
      <w:pPr>
        <w:numPr>
          <w:ilvl w:val="0"/>
          <w:numId w:val="1002"/>
        </w:numPr>
        <w:pStyle w:val="Compact"/>
      </w:pPr>
      <w:r>
        <w:rPr>
          <w:bCs/>
          <w:b/>
        </w:rPr>
        <w:t xml:space="preserve">Promotional Campaigns:</w:t>
      </w:r>
      <w:r>
        <w:t xml:space="preserve"> </w:t>
      </w:r>
      <w:r>
        <w:t xml:space="preserve">Marketing campaigns were rebranded to highlight local relevance, featuring Mexican idioms and cultural references that resonated with the capital's diverse population.</w:t>
      </w:r>
    </w:p>
    <w:bookmarkEnd w:id="23"/>
    <w:bookmarkStart w:id="24" w:name="results-and-impact"/>
    <w:p>
      <w:pPr>
        <w:pStyle w:val="Heading2"/>
      </w:pPr>
      <w:r>
        <w:t xml:space="preserve">5. Results and Impact</w:t>
      </w:r>
    </w:p>
    <w:p>
      <w:pPr>
        <w:pStyle w:val="FirstParagraph"/>
      </w:pPr>
      <w:r>
        <w:t xml:space="preserve">Six months after the full implementation of the Business Consultant’s recommendations, Azteca Retail Group saw transformative results within its Mexico City operations:</w:t>
      </w:r>
    </w:p>
    <w:p>
      <w:pPr>
        <w:numPr>
          <w:ilvl w:val="0"/>
          <w:numId w:val="1003"/>
        </w:numPr>
        <w:pStyle w:val="Compact"/>
      </w:pPr>
      <w:r>
        <w:rPr>
          <w:bCs/>
          <w:b/>
        </w:rPr>
        <w:t xml:space="preserve">35% Increase in Delivery Speed:</w:t>
      </w:r>
      <w:r>
        <w:t xml:space="preserve"> </w:t>
      </w:r>
      <w:r>
        <w:t xml:space="preserve">By utilizing micro-hubs across Mexico City, average delivery times dropped from 48 hours to under 12 hours.</w:t>
      </w:r>
    </w:p>
    <w:p>
      <w:pPr>
        <w:numPr>
          <w:ilvl w:val="0"/>
          <w:numId w:val="1003"/>
        </w:numPr>
        <w:pStyle w:val="Compact"/>
      </w:pPr>
      <w:r>
        <w:rPr>
          <w:bCs/>
          <w:b/>
        </w:rPr>
        <w:t xml:space="preserve">20% Boost in Conversion Rates:</w:t>
      </w:r>
      <w:r>
        <w:t xml:space="preserve"> </w:t>
      </w:r>
      <w:r>
        <w:t xml:space="preserve">The integration of local payment methods and localized UX design directly influenced customer checkout behavior.</w:t>
      </w:r>
    </w:p>
    <w:p>
      <w:pPr>
        <w:numPr>
          <w:ilvl w:val="0"/>
          <w:numId w:val="1003"/>
        </w:numPr>
        <w:pStyle w:val="Compact"/>
      </w:pPr>
      <w:r>
        <w:rPr>
          <w:bCs/>
          <w:b/>
        </w:rPr>
        <w:t xml:space="preserve">Customer Satisfaction Score (CSAT):</w:t>
      </w:r>
      <w:r>
        <w:t xml:space="preserve">Rose from 3.2 to 4.6 out of 5, driven by faster deliveries and culturally relevant marketing.</w:t>
      </w:r>
    </w:p>
    <w:p>
      <w:pPr>
        <w:numPr>
          <w:ilvl w:val="0"/>
          <w:numId w:val="1003"/>
        </w:numPr>
        <w:pStyle w:val="Compact"/>
      </w:pPr>
      <w:r>
        <w:rPr>
          <w:bCs/>
          <w:b/>
        </w:rPr>
        <w:t xml:space="preserve">Market Share Growth:</w:t>
      </w:r>
      <w:r>
        <w:t xml:space="preserve">The company captured an additional 8% market share in the Mexico City retail sector, overtaking two key competitors.</w:t>
      </w:r>
    </w:p>
    <w:bookmarkEnd w:id="24"/>
    <w:bookmarkStart w:id="25" w:name="key-learnings-for-business-consultants"/>
    <w:p>
      <w:pPr>
        <w:pStyle w:val="Heading2"/>
      </w:pPr>
      <w:r>
        <w:t xml:space="preserve">6. Key Learnings for Business Consultants</w:t>
      </w:r>
    </w:p>
    <w:p>
      <w:pPr>
        <w:pStyle w:val="FirstParagraph"/>
      </w:pPr>
      <w:r>
        <w:t xml:space="preserve">This case study underscores several critical lessons for any Business Consultant working in emerging markets, particularly in a complex hub like Mexico City:</w:t>
      </w:r>
    </w:p>
    <w:p>
      <w:pPr>
        <w:numPr>
          <w:ilvl w:val="0"/>
          <w:numId w:val="1004"/>
        </w:numPr>
        <w:pStyle w:val="Compact"/>
      </w:pPr>
      <w:r>
        <w:rPr>
          <w:bCs/>
          <w:b/>
        </w:rPr>
        <w:t xml:space="preserve">Hyper-Localization is Non-Negotiable:</w:t>
      </w:r>
      <w:r>
        <w:t xml:space="preserve"> </w:t>
      </w:r>
      <w:r>
        <w:t xml:space="preserve">Strategies that work in other parts of Latin America or North America often fail if not adapted to the specific cultural and infrastructural realities of Mexico City. A Business Consultant must act as a cultural translator.</w:t>
      </w:r>
    </w:p>
    <w:p>
      <w:pPr>
        <w:numPr>
          <w:ilvl w:val="0"/>
          <w:numId w:val="1004"/>
        </w:numPr>
        <w:pStyle w:val="Compact"/>
      </w:pPr>
      <w:r>
        <w:rPr>
          <w:bCs/>
          <w:b/>
        </w:rPr>
        <w:t xml:space="preserve">Infrastructure Constraints Require Innovation:</w:t>
      </w:r>
      <w:r>
        <w:t xml:space="preserve"> </w:t>
      </w:r>
      <w:r>
        <w:t xml:space="preserve">In Mexico City, traffic and informal economies are reality. Successful consulting involves designing workarounds for these constraints rather than ignoring them.</w:t>
      </w:r>
    </w:p>
    <w:p>
      <w:pPr>
        <w:numPr>
          <w:ilvl w:val="0"/>
          <w:numId w:val="1004"/>
        </w:numPr>
        <w:pStyle w:val="Compact"/>
      </w:pPr>
      <w:r>
        <w:rPr>
          <w:bCs/>
          <w:b/>
        </w:rPr>
        <w:t xml:space="preserve">The Human Element:</w:t>
      </w:r>
      <w:r>
        <w:t xml:space="preserve">In Mexican business culture, personal relationships (*confianza*) often dictate success. A Business Consultant must facilitate relationship-building between stakeholders to ensure smooth implementation.</w:t>
      </w:r>
    </w:p>
    <w:bookmarkEnd w:id="25"/>
    <w:bookmarkStart w:id="26" w:name="conclusion"/>
    <w:p>
      <w:pPr>
        <w:pStyle w:val="Heading2"/>
      </w:pPr>
      <w:r>
        <w:t xml:space="preserve">7. Conclusion</w:t>
      </w:r>
    </w:p>
    <w:p>
      <w:pPr>
        <w:pStyle w:val="FirstParagraph"/>
      </w:pPr>
      <w:r>
        <w:t xml:space="preserve">The engagement with Azteca Retail Group illustrates the pivotal role a skilled Business Consultant plays in unlocking value in dense, complex markets like Mexico City. By combining global best practices with deep local insight, the consultant helped transform a struggling regional player into a market leader within the capital.</w:t>
      </w:r>
    </w:p>
    <w:p>
      <w:pPr>
        <w:pStyle w:val="BodyText"/>
      </w:pPr>
      <w:r>
        <w:t xml:space="preserve">For international and domestic businesses alike, navigating the landscape of Mexico City requires more than capital; it requires strategic agility and cultural intelligence. This case study serves as a testament to the power of tailored business consulting in driving sustainable growth in one of the world’s most exciting economic centers.</w:t>
      </w:r>
    </w:p>
    <w:p>
      <w:pPr>
        <w:pStyle w:val="BodyText"/>
      </w:pPr>
      <w:r>
        <w:rPr>
          <w:iCs/>
          <w:i/>
        </w:rPr>
        <w:t xml:space="preserve">Disclaimer: This document is for illustrative purposes. All company names and specific financial figures are hypothetical representations of common industry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Business Consulting in Mexico City</dc:title>
  <dc:creator/>
  <dc:language>en</dc:language>
  <cp:keywords/>
  <dcterms:created xsi:type="dcterms:W3CDTF">2026-07-30T02:22:10Z</dcterms:created>
  <dcterms:modified xsi:type="dcterms:W3CDTF">2026-07-30T02:22:10Z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