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for</w:t>
      </w:r>
      <w:r>
        <w:t xml:space="preserve"> </w:t>
      </w:r>
      <w:r>
        <w:t xml:space="preserve">a</w:t>
      </w:r>
      <w:r>
        <w:t xml:space="preserve"> </w:t>
      </w:r>
      <w:r>
        <w:t xml:space="preserve">Leading</w:t>
      </w:r>
      <w:r>
        <w:t xml:space="preserve"> </w:t>
      </w:r>
      <w:r>
        <w:t xml:space="preserve">Retail</w:t>
      </w:r>
      <w:r>
        <w:t xml:space="preserve"> </w:t>
      </w:r>
      <w:r>
        <w:t xml:space="preserve">Enterprise</w:t>
      </w:r>
      <w:r>
        <w:t xml:space="preserve"> </w:t>
      </w:r>
      <w:r>
        <w:t xml:space="preserve">in</w:t>
      </w:r>
      <w:r>
        <w:t xml:space="preserve"> </w:t>
      </w:r>
      <w:r>
        <w:t xml:space="preserve">Morocco</w:t>
      </w:r>
      <w:r>
        <w:t xml:space="preserve"> </w:t>
      </w:r>
      <w:r>
        <w:t xml:space="preserve">Casablanca</w:t>
      </w:r>
    </w:p>
    <w:bookmarkStart w:id="29" w:name="X5464e740964361fa75c60b9d42e2c0729058e20"/>
    <w:p>
      <w:pPr>
        <w:pStyle w:val="Heading1"/>
      </w:pPr>
      <w:r>
        <w:t xml:space="preserve">A Strategic Transformation for a Leading Retail Enterprise in Morocco Casablanca</w:t>
      </w:r>
    </w:p>
    <w:p>
      <w:pPr>
        <w:pStyle w:val="FirstParagraph"/>
      </w:pPr>
      <w:r>
        <w:rPr>
          <w:bCs/>
          <w:b/>
        </w:rPr>
        <w:t xml:space="preserve">Date:</w:t>
      </w:r>
      <w:r>
        <w:t xml:space="preserve"> October 26, 2023</w:t>
      </w:r>
      <w:r>
        <w:br/>
      </w:r>
    </w:p>
    <w:p>
      <w:pPr>
        <w:pStyle w:val="BodyText"/>
      </w:pPr>
      <w:r>
        <w:t xml:space="preserve">Morocco Casablanca</w:t>
      </w:r>
    </w:p>
    <w:bookmarkStart w:id="20" w:name="executive-summary"/>
    <w:p>
      <w:pPr>
        <w:pStyle w:val="Heading2"/>
      </w:pPr>
      <w:r>
        <w:t xml:space="preserve">Executive Summary</w:t>
      </w:r>
    </w:p>
    <w:p>
      <w:pPr>
        <w:pStyle w:val="FirstParagraph"/>
      </w:pPr>
      <w:r>
        <w:t xml:space="preserve">This document outlines the comprehensive journey of a mid-sized retail conglomerate operating primarily within Morocco Casablanca. Historically dominant in physical distribution, the client faced unprecedented challenges stemming from rapid digitalization, shifting consumer behaviors post-pandemic, and intense competition from global e-commerce giants. Engaging an experienced Business Consultant proved to be the pivotal turning point in their trajectory. Through meticulous analysis of local market dynamics unique to Morocco Casablanca and strategic implementation of modern operational frameworks, the client successfully pivoted toward an omnichannel model, resulting in a 35% increase in profitability over twelve months.</w:t>
      </w:r>
    </w:p>
    <w:bookmarkEnd w:id="20"/>
    <w:bookmarkStart w:id="21" w:name="Xf3746b78414d24f819153cbd3c9c190153cec68"/>
    <w:p>
      <w:pPr>
        <w:pStyle w:val="Heading2"/>
      </w:pPr>
      <w:r>
        <w:t xml:space="preserve">The Challenge: Navigating Change in Morocco Casablanca</w:t>
      </w:r>
    </w:p>
    <w:p>
      <w:pPr>
        <w:pStyle w:val="FirstParagraph"/>
      </w:pPr>
      <w:r>
        <w:t xml:space="preserve">Morocco Casablanca stands as the economic heart of North Africa. As the commercial capital, it hosts the majority of corporate headquarters, financial institutions, and industrial zones. However operating within this dynamic environment presents specific hurdles.</w:t>
      </w:r>
    </w:p>
    <w:p>
      <w:pPr>
        <w:pStyle w:val="BodyText"/>
      </w:pPr>
      <w:r>
        <w:t xml:space="preserve">The client, a family-owned retail chain with fifteen stores concentrated in prime locations across Morocco Casablanca such as Maarif Ain Diab and Bourgogne , was struggling to maintain relevance. Key challenges included:</w:t>
      </w:r>
    </w:p>
    <w:p>
      <w:pPr>
        <w:numPr>
          <w:ilvl w:val="0"/>
          <w:numId w:val="1001"/>
        </w:numPr>
        <w:pStyle w:val="Compact"/>
      </w:pPr>
      <w:r>
        <w:rPr>
          <w:bCs/>
          <w:b/>
        </w:rPr>
        <w:t xml:space="preserve">Digital Lag:</w:t>
      </w:r>
      <w:r>
        <w:t xml:space="preserve"> Despite the rapid adoption of smartphones among Moroccans, the company relied heavily on legacy systems that failed to integrate online inventory with brick-and-mortar stock.</w:t>
      </w:r>
    </w:p>
    <w:p>
      <w:pPr>
        <w:numPr>
          <w:ilvl w:val="0"/>
          <w:numId w:val="1001"/>
        </w:numPr>
        <w:pStyle w:val="Compact"/>
      </w:pPr>
      <w:r>
        <w:rPr>
          <w:bCs/>
          <w:b/>
        </w:rPr>
        <w:t xml:space="preserve">Customer Retention:</w:t>
      </w:r>
      <w:r>
        <w:t xml:space="preserve"> Competitors offering seamless digital experiences were eroding market share. Local consumers in Morocco Casablanca increasingly expected personalized services and quick delivery options.</w:t>
      </w:r>
    </w:p>
    <w:p>
      <w:pPr>
        <w:numPr>
          <w:ilvl w:val="0"/>
          <w:numId w:val="1001"/>
        </w:numPr>
        <w:pStyle w:val="Compact"/>
      </w:pPr>
      <w:r>
        <w:rPr>
          <w:bCs/>
          <w:b/>
        </w:rPr>
        <w:t xml:space="preserve">Inefficient Supply Chain:</w:t>
      </w:r>
      <w:r>
        <w:t xml:space="preserve"> Logistics within Morocco Casablanca had become a bottleneck. Traffic congestion and outdated routing algorithms led to delayed deliveries, impacting customer satisfaction significantly.</w:t>
      </w:r>
    </w:p>
    <w:p>
      <w:pPr>
        <w:numPr>
          <w:ilvl w:val="0"/>
          <w:numId w:val="1001"/>
        </w:numPr>
        <w:pStyle w:val="Compact"/>
      </w:pPr>
      <w:r>
        <w:t xml:space="preserve">Sales Growth Stagnation:: Despite stable foot traffic, sales per square meter were declining due to poor product placement strategies and lack of data-driven merchandising decisions.</w:t>
      </w:r>
    </w:p>
    <w:p>
      <w:pPr>
        <w:pStyle w:val="FirstParagraph"/>
      </w:pPr>
      <w:r>
        <w:t xml:space="preserve">The leadership recognized that incremental changes would not suffice. They required a holistic Business Consultant approach capable of addressing structural inefficiencies while respecting the cultural nuances inherent in doing business in Morocco Casablanca.</w:t>
      </w:r>
    </w:p>
    <w:bookmarkEnd w:id="21"/>
    <w:bookmarkStart w:id="25" w:name="X87855ad2183511144f4cd164de6608a768ad29c"/>
    <w:p>
      <w:pPr>
        <w:pStyle w:val="Heading2"/>
      </w:pPr>
      <w:r>
        <w:t xml:space="preserve">The Solution: A Phased Consulting Approach</w:t>
      </w:r>
    </w:p>
    <w:p>
      <w:pPr>
        <w:pStyle w:val="FirstParagraph"/>
      </w:pPr>
      <w:r>
        <w:t xml:space="preserve">Upon engagement, our team of expert Business Consultants initiated a thorough diagnostic phase. Understanding that every market has its distinct pulse, we tailored our interventions specifically to the context of Morocco Casablanca. The strategy unfolded across three critical phases.</w:t>
      </w:r>
    </w:p>
    <w:bookmarkStart w:id="22" w:name="phase-1-diagnostic-and-market-analysis"/>
    <w:p>
      <w:pPr>
        <w:pStyle w:val="Heading3"/>
      </w:pPr>
      <w:r>
        <w:t xml:space="preserve">Phase 1: Diagnostic and Market Analysis</w:t>
      </w:r>
    </w:p>
    <w:p>
      <w:pPr>
        <w:pStyle w:val="FirstParagraph"/>
      </w:pPr>
      <w:r>
        <w:t xml:space="preserve">We conducted extensive stakeholder interviews with employees, suppliers, and customers across all branches in Morocco Casablanca. Simultaneously we performed a competitive benchmarking exercise focusing on both local rivals and international entrants active in the region. Our analysis revealed that while digital infrastructure was lacking internal processes were equally problematic.</w:t>
      </w:r>
    </w:p>
    <w:p>
      <w:pPr>
        <w:pStyle w:val="BodyText"/>
      </w:pPr>
      <w:r>
        <w:t xml:space="preserve">Key insights included:</w:t>
      </w:r>
    </w:p>
    <w:p>
      <w:pPr>
        <w:pStyle w:val="BodyText"/>
      </w:pPr>
      <w:r>
        <w:t xml:space="preserve"> There was a disconnect between marketing campaigns launched online and actual store promotions visible to shoppers visiting physical outlets in Morocco Casablanca.</w:t>
      </w:r>
      <w:r>
        <w:br/>
      </w:r>
      <w:r>
        <w:rPr>
          <w:bCs/>
          <w:b/>
        </w:rPr>
        <w:t xml:space="preserve">Inventory Discrepancies: </w:t>
      </w:r>
      <w:r>
        <w:t xml:space="preserve">A significant portion of inventory data was either outdated or manually entered leading to frequent stockouts during peak shopping seasons like Ramadan.</w:t>
      </w:r>
    </w:p>
    <w:bookmarkEnd w:id="22"/>
    <w:bookmarkStart w:id="23" w:name="X0d6bd48f6cae9d82fe90e1660c6e40e931c9177"/>
    <w:p>
      <w:pPr>
        <w:pStyle w:val="Heading3"/>
      </w:pPr>
      <w:r>
        <w:t xml:space="preserve">Phase 2: Strategic Restructuring and Technology Integration</w:t>
      </w:r>
    </w:p>
    <w:p>
      <w:pPr>
        <w:pStyle w:val="FirstParagraph"/>
      </w:pPr>
      <w:r>
        <w:t xml:space="preserve">Armed with these insights, we developed a robust roadmap aimed at modernizing operations without alienating traditional customers. The core components of this strategy included:</w:t>
      </w:r>
    </w:p>
    <w:p>
      <w:pPr>
        <w:numPr>
          <w:ilvl w:val="0"/>
          <w:numId w:val="1002"/>
        </w:numPr>
        <w:pStyle w:val="Compact"/>
      </w:pPr>
      <w:r>
        <w:rPr>
          <w:bCs/>
          <w:b/>
        </w:rPr>
        <w:t xml:space="preserve">Omnichannel Implementation:</w:t>
      </w:r>
      <w:r>
        <w:t xml:space="preserve"> We introduced a unified point-of-sale (POS) system integrated with an e-commerce platform. This allowed real-time visibility into stock levels whether a customer was shopping online or walking into any of our stores across Morocco Casablanca.</w:t>
      </w:r>
    </w:p>
    <w:p>
      <w:pPr>
        <w:numPr>
          <w:ilvl w:val="0"/>
          <w:numId w:val="1002"/>
        </w:numPr>
        <w:pStyle w:val="Compact"/>
      </w:pPr>
      <w:r>
        <w:rPr>
          <w:bCs/>
          <w:b/>
        </w:rPr>
        <w:t xml:space="preserve">Enhanced Logistics Network:</w:t>
      </w:r>
      <w:r>
        <w:t xml:space="preserve"> Recognizing the unique traffic patterns and geographical constraints of Morocco Casablanca, we redesigned last-mile delivery routes. We partnered with local logistics providers familiar with navigating densely populated neighborhoods like Habous and Hay Hassani ensuring faster turnaround times.</w:t>
      </w:r>
    </w:p>
    <w:p>
      <w:pPr>
        <w:numPr>
          <w:ilvl w:val="0"/>
          <w:numId w:val="1002"/>
        </w:numPr>
        <w:pStyle w:val="Compact"/>
      </w:pPr>
      <w:r>
        <w:rPr>
          <w:bCs/>
          <w:b/>
        </w:rPr>
        <w:t xml:space="preserve">Data-Driven Merchandising:</w:t>
      </w:r>
      <w:r>
        <w:t xml:space="preserve"> Business Consultants analyzed purchase history to optimize product placements within stores. High-margin items were strategically positioned near checkout counters while popular categories were expanded based on regional preferences specific to Morocco Casablanca demographics.</w:t>
      </w:r>
    </w:p>
    <w:bookmarkEnd w:id="23"/>
    <w:bookmarkStart w:id="24" w:name="phase-3-change-management-and-training"/>
    <w:p>
      <w:pPr>
        <w:pStyle w:val="Heading3"/>
      </w:pPr>
      <w:r>
        <w:t xml:space="preserve">Phase 3: Change Management and Training</w:t>
      </w:r>
    </w:p>
    <w:p>
      <w:pPr>
        <w:pStyle w:val="FirstParagraph"/>
      </w:pPr>
      <w:r>
        <w:t xml:space="preserve">Technology alone cannot drive success; people are key. We launched a comprehensive training program for staff across all departments emphasizing new skills related to digital tools, customer engagement techniques, and data interpretation. Special attention was given to fostering a culture of agility within the organization encouraging employees in Morocco Casablanca branches to adapt quickly to changes.</w:t>
      </w:r>
    </w:p>
    <w:bookmarkEnd w:id="24"/>
    <w:bookmarkEnd w:id="25"/>
    <w:bookmarkStart w:id="26" w:name="results-and-impact"/>
    <w:p>
      <w:pPr>
        <w:pStyle w:val="Heading2"/>
      </w:pPr>
      <w:r>
        <w:t xml:space="preserve">Results and Impact</w:t>
      </w:r>
    </w:p>
    <w:p>
      <w:pPr>
        <w:pStyle w:val="FirstParagraph"/>
      </w:pPr>
      <w:r>
        <w:t xml:space="preserve">The implementation of our recommended strategies yielded remarkable results within the first year. The transformation wasn't just about numbers but also about positioning the company as a forward-thinking entity capable of thriving in Morocco Casablanca's competitive landscape.</w:t>
      </w:r>
    </w:p>
    <w:p>
      <w:pPr>
        <w:pStyle w:val="BodyText"/>
      </w:pPr>
      <w:r>
        <w:br/>
      </w:r>
      <w:r>
        <w:rPr>
          <w:bCs/>
          <w:b/>
        </w:rPr>
        <w:t xml:space="preserve">Revenue Growth: </w:t>
      </w:r>
      <w:r>
        <w:t xml:space="preserve">Total revenue increased by 28% year-over-year driven largely by online sales which now accounted for 40% of total transactions.</w:t>
      </w:r>
      <w:r>
        <w:br/>
      </w:r>
      <w:r>
        <w:rPr>
          <w:bCs/>
          <w:b/>
        </w:rPr>
        <w:t xml:space="preserve">Operational Efficiency: </w:t>
      </w:r>
      <w:r>
        <w:t xml:space="preserve">Inventory turnover improved by 25%, reducing holding costs and minimizing waste due to expiration dates particularly relevant for perishable goods sold in certain departments.</w:t>
      </w:r>
      <w:r>
        <w:br/>
      </w:r>
      <w:r>
        <w:rPr>
          <w:bCs/>
          <w:b/>
        </w:rPr>
        <w:t xml:space="preserve">Customer Satisfaction Scores: </w:t>
      </w:r>
      <w:r>
        <w:t xml:space="preserve">NPS scores rose from 65 to 89 indicating significantly higher levels of customer loyalty and advocacy among shoppers frequenting stores across Morocco Casablanca.</w:t>
      </w:r>
      <w:r>
        <w:br/>
      </w:r>
      <w:r>
        <w:rPr>
          <w:bCs/>
          <w:b/>
        </w:rPr>
        <w:t xml:space="preserve">Employee Engagement: </w:t>
      </w:r>
      <w:r>
        <w:t xml:space="preserve">Staff turnover decreased by 15% reflecting improved morale resulting from better tools clearer expectations and enhanced career development opportunities provided through continuous coaching sessions led by Business Consultants.</w:t>
      </w:r>
    </w:p>
    <w:bookmarkEnd w:id="26"/>
    <w:bookmarkStart w:id="27" w:name="lessons-learned-and-future-outlook"/>
    <w:p>
      <w:pPr>
        <w:pStyle w:val="Heading2"/>
      </w:pPr>
      <w:r>
        <w:t xml:space="preserve">Lessons Learned and Future Outlook</w:t>
      </w:r>
    </w:p>
    <w:p>
      <w:pPr>
        <w:pStyle w:val="FirstParagraph"/>
      </w:pPr>
      <w:r>
        <w:t xml:space="preserve">This case study underscores several vital lessons for businesses operating in emerging markets like Morocco Casablanca:</w:t>
      </w:r>
    </w:p>
    <w:p>
      <w:pPr>
        <w:numPr>
          <w:ilvl w:val="0"/>
          <w:numId w:val="1003"/>
        </w:numPr>
        <w:pStyle w:val="Compact"/>
      </w:pPr>
      <w:r>
        <w:rPr>
          <w:bCs/>
          <w:b/>
        </w:rPr>
        <w:t xml:space="preserve">Cultural Relevance Matters: </w:t>
      </w:r>
      <w:r>
        <w:t xml:space="preserve">Solutions must be culturally adapted. What works in Europe or America may not directly translate to consumer expectations in Morocco Casablanca.</w:t>
      </w:r>
    </w:p>
    <w:p>
      <w:pPr>
        <w:numPr>
          <w:ilvl w:val="0"/>
          <w:numId w:val="1003"/>
        </w:numPr>
        <w:pStyle w:val="Compact"/>
      </w:pPr>
      <w:r>
        <w:rPr>
          <w:bCs/>
          <w:b/>
        </w:rPr>
        <w:t xml:space="preserve">Digital Transformation is Non-Negotiable: </w:t>
      </w:r>
      <w:r>
        <w:t xml:space="preserve">In today's interconnected world failing to embrace digital channels means falling behind regardless of how strong your physical presence might be.</w:t>
      </w:r>
    </w:p>
    <w:p>
      <w:pPr>
        <w:numPr>
          <w:ilvl w:val="0"/>
          <w:numId w:val="1003"/>
        </w:numPr>
        <w:pStyle w:val="Compact"/>
      </w:pPr>
      <w:r>
        <w:rPr>
          <w:bCs/>
          <w:b/>
        </w:rPr>
        <w:t xml:space="preserve">Data Is King: </w:t>
      </w:r>
      <w:r>
        <w:t xml:space="preserve">Leveraging data effectively allows businesses to make informed decisions rather than relying on intuition alone especially crucial when navigating complex urban environments like Morocco Casablanca.</w:t>
      </w:r>
    </w:p>
    <w:p>
      <w:pPr>
        <w:pStyle w:val="FirstParagraph"/>
      </w:pPr>
      <w:r>
        <w:t xml:space="preserve">Looking ahead, our client plans to expand into neighboring regions leveraging lessons learned during their transformation journey. The experience serves as a blueprint for other enterprises seeking guidance from a skilled Business Consultant aiming to thrive amidst rapid change.</w:t>
      </w:r>
    </w:p>
    <w:bookmarkEnd w:id="27"/>
    <w:bookmarkStart w:id="28" w:name="about-the-business-consultant"/>
    <w:p>
      <w:pPr>
        <w:pStyle w:val="Heading2"/>
      </w:pPr>
      <w:r>
        <w:t xml:space="preserve">About the Business Consultant</w:t>
      </w:r>
    </w:p>
    <w:p>
      <w:pPr>
        <w:pStyle w:val="FirstParagraph"/>
      </w:pPr>
      <w:r>
        <w:t xml:space="preserve">This engagement highlights the value brought by specialized consulting expertise tailored precisely for markets like Morocco Casablanca. Our team combines global best practices with deep local knowledge ensuring sustainable growth and competitive advantage for our clients navigating today’s challenging business landscapes.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for a Leading Retail Enterprise in Morocco Casablanca</dc:title>
  <dc:creator/>
  <dc:language>en</dc:language>
  <cp:keywords/>
  <dcterms:created xsi:type="dcterms:W3CDTF">2026-07-29T08:00:18Z</dcterms:created>
  <dcterms:modified xsi:type="dcterms:W3CDTF">2026-07-29T08:00:18Z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