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via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0" w:name="Xebdd21fcc74c1c338e17cd7746fc0c17d0c4e0a"/>
    <w:p>
      <w:pPr>
        <w:pStyle w:val="Heading1"/>
      </w:pPr>
      <w:r>
        <w:t xml:space="preserve">Navigating the Complexities of Growth: A Case Study on Business Consultant Impact in Myanmar Yangon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iCs/>
          <w:i/>
        </w:rPr>
        <w:t xml:space="preserve">Sector:</w:t>
      </w:r>
      <w:r>
        <w:t xml:space="preserve"> </w:t>
      </w:r>
      <w:r>
        <w:t xml:space="preserve">Retail &amp; Logistics |</w:t>
      </w:r>
    </w:p>
    <w:p>
      <w:pPr>
        <w:pStyle w:val="BodyText"/>
      </w:pPr>
      <w:r>
        <w:t xml:space="preserve">Location:</w:t>
      </w:r>
    </w:p>
    <w:bookmarkEnd w:id="20"/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case study examines the pivotal role of a specialized Business Consultant in driving operational efficiency, regulatory compliance, and sustainable growth for a mid-sized enterprise operating in Myanmar Yangon. The client, herein referred to as "Yangon Logistics &amp; Trade Co." (YLT), faced significant challenges amidst economic volatility and shifting market dynamics. By engaging expert consulting services tailored specifically to the unique socio-economic landscape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YLT successfully restructured its operations, leading to a 40% increase in profitability within 18 months.</w:t>
      </w:r>
    </w:p>
    <w:bookmarkEnd w:id="21"/>
    <w:bookmarkStart w:id="23" w:name="company-profile"/>
    <w:bookmarkStart w:id="22" w:name="Xea06ac2ec47eb8ff1f0baedeebe228aa30883c1"/>
    <w:p>
      <w:pPr>
        <w:pStyle w:val="Heading2"/>
      </w:pPr>
      <w:r>
        <w:t xml:space="preserve">Company Profile: Yangon Logistics &amp; Trade Co.</w:t>
      </w:r>
    </w:p>
    <w:p>
      <w:pPr>
        <w:pStyle w:val="FirstParagraph"/>
      </w:pPr>
      <w:r>
        <w:rPr>
          <w:bCs/>
          <w:b/>
        </w:rPr>
        <w:t xml:space="preserve">The Client: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 Yangon Logistics &amp; Trade Co. (YLT)</w:t>
      </w:r>
    </w:p>
    <w:p>
      <w:pPr>
        <w:pStyle w:val="BodyText"/>
      </w:pPr>
      <w:r>
        <w:t xml:space="preserve">Dedication:</w:t>
      </w:r>
    </w:p>
    <w:bookmarkEnd w:id="22"/>
    <w:bookmarkEnd w:id="23"/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Transformation via Business Consultant Services in Myanmar Yangon</dc:title>
  <dc:creator/>
  <dc:language>en</dc:language>
  <cp:keywords/>
  <dcterms:created xsi:type="dcterms:W3CDTF">2026-07-29T06:31:41Z</dcterms:created>
  <dcterms:modified xsi:type="dcterms:W3CDTF">2026-07-29T06:31:41Z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