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fb36267c1de3ae1253e3924e1a0461d642d364d"/>
    <w:p>
      <w:pPr>
        <w:pStyle w:val="Heading1"/>
      </w:pPr>
      <w:r>
        <w:t xml:space="preserve">Navigating Complexity: A Business Consultant Success Story in South Africa, Johannesburg</w:t>
      </w:r>
    </w:p>
    <w:p>
      <w:pPr>
        <w:pStyle w:val="FirstParagraph"/>
      </w:pPr>
      <w:r>
        <w:t xml:space="preserve">In the dynamic economic landscape of modern commerce, few cities offer as potent a mix of opportunity and challenge as</w:t>
      </w:r>
      <w:r>
        <w:t xml:space="preserve"> </w:t>
      </w:r>
      <w:r>
        <w:rPr>
          <w:bCs/>
          <w:b/>
        </w:rPr>
        <w:t xml:space="preserve">Johannesburg</w:t>
      </w:r>
      <w:r>
        <w:t xml:space="preserve">, the economic hub of</w:t>
      </w:r>
      <w:r>
        <w:t xml:space="preserve"> </w:t>
      </w:r>
      <w:r>
        <w:rPr>
          <w:bCs/>
          <w:b/>
        </w:rPr>
        <w:t xml:space="preserve">South Africa</w:t>
      </w:r>
      <w:r>
        <w:t xml:space="preserve">. For enterprises operating within this vibrant metropolis, the path to sustainable growth is rarely linear. It requires precise navigation through regulatory frameworks, infrastructural constraints, and intense market competition. This case study examines how a specialized Business Consultant facilitated a transformative turnaround for a mid-sized logistics firm headquartered in</w:t>
      </w:r>
      <w:r>
        <w:t xml:space="preserve"> </w:t>
      </w:r>
      <w:r>
        <w:rPr>
          <w:bCs/>
          <w:b/>
        </w:rPr>
        <w:t xml:space="preserve">South Africa Johannesburg</w:t>
      </w:r>
      <w:r>
        <w:t xml:space="preserve">, illustrating the critical value of expert strategic guidance.</w:t>
      </w:r>
    </w:p>
    <w:bookmarkStart w:id="20" w:name="Xf27393a4b838373392ed5e25c6f85f3121e4319"/>
    <w:p>
      <w:pPr>
        <w:pStyle w:val="Heading2"/>
      </w:pPr>
      <w:r>
        <w:t xml:space="preserve">The Challenge: Stagnation Amidst Potential</w:t>
      </w:r>
    </w:p>
    <w:p>
      <w:pPr>
        <w:pStyle w:val="FirstParagraph"/>
      </w:pPr>
      <w:r>
        <w:t xml:space="preserve">The client, "TransitFlow Logistics," was established in 2010 and had grown steadily during the early years. However, by 2019, the company faced significant headwinds. Despite operating in one of the most economically active regions in Africa—specifically within</w:t>
      </w:r>
      <w:r>
        <w:t xml:space="preserve"> </w:t>
      </w:r>
      <w:r>
        <w:rPr>
          <w:bCs/>
          <w:b/>
        </w:rPr>
        <w:t xml:space="preserve">South Africa Johannesburg</w:t>
      </w:r>
      <w:r>
        <w:t xml:space="preserve">—the company experienced a fifteen percent decline in revenue year-over-year. The leadership team recognized that their traditional operational model was no longer sufficient to compete with larger multinational corporations and agile new entrants.</w:t>
      </w:r>
    </w:p>
    <w:p>
      <w:pPr>
        <w:pStyle w:val="BodyText"/>
      </w:pPr>
      <w:r>
        <w:t xml:space="preserve">The primary issues identified included:</w:t>
      </w:r>
    </w:p>
    <w:p>
      <w:pPr>
        <w:numPr>
          <w:ilvl w:val="0"/>
          <w:numId w:val="1001"/>
        </w:numPr>
        <w:pStyle w:val="Compact"/>
      </w:pPr>
      <w:r>
        <w:rPr>
          <w:bCs/>
          <w:b/>
        </w:rPr>
        <w:t xml:space="preserve">Inefficient Supply Chain Management:</w:t>
      </w:r>
      <w:r>
        <w:t xml:space="preserve"> </w:t>
      </w:r>
      <w:r>
        <w:t xml:space="preserve">TransitFlow relied on outdated manual tracking systems, leading to delivery delays and increased fuel costs.</w:t>
      </w:r>
    </w:p>
    <w:p>
      <w:pPr>
        <w:numPr>
          <w:ilvl w:val="0"/>
          <w:numId w:val="1001"/>
        </w:numPr>
        <w:pStyle w:val="Compact"/>
      </w:pPr>
      <w:r>
        <w:rPr>
          <w:bCs/>
          <w:b/>
        </w:rPr>
        <w:t xml:space="preserve">Talent Retention Issues:</w:t>
      </w:r>
      <w:r>
        <w:t xml:space="preserve"> </w:t>
      </w:r>
      <w:r>
        <w:t xml:space="preserve">High staff turnover rates in their warehousing division were impacting service quality.</w:t>
      </w:r>
    </w:p>
    <w:p>
      <w:pPr>
        <w:numPr>
          <w:ilvl w:val="0"/>
          <w:numId w:val="1001"/>
        </w:numPr>
        <w:pStyle w:val="Compact"/>
      </w:pPr>
      <w:r>
        <w:t xml:space="preserve">Digital Lag: Competitors in</w:t>
      </w:r>
    </w:p>
    <w:p>
      <w:pPr>
        <w:numPr>
          <w:ilvl w:val="0"/>
          <w:numId w:val="1000"/>
        </w:numPr>
        <w:pStyle w:val="Compact"/>
      </w:pPr>
      <w:r>
        <w:t xml:space="preserve">Johannesburg's business district were leveraging data analytics for route optimization, a capability TransitFlow lacked entirely.</w:t>
      </w:r>
    </w:p>
    <w:p>
      <w:pPr>
        <w:pStyle w:val="FirstParagraph"/>
      </w:pPr>
      <w:r>
        <w:t xml:space="preserve">The company needed more than just incremental improvements; they required a fundamental strategic overhaul. They sought the expertise of an external Business Consultant who could provide an unbiased perspective and actionable solutions tailored to the unique context of</w:t>
      </w:r>
      <w:r>
        <w:t xml:space="preserve"> </w:t>
      </w:r>
      <w:r>
        <w:rPr>
          <w:bCs/>
          <w:b/>
        </w:rPr>
        <w:t xml:space="preserve">South Africa Johannesburg</w:t>
      </w:r>
      <w:r>
        <w:t xml:space="preserve">.</w:t>
      </w:r>
    </w:p>
    <w:bookmarkEnd w:id="20"/>
    <w:bookmarkStart w:id="24" w:name="X884371dfb53d8be70d22ccfe746f690618a0e8a"/>
    <w:p>
      <w:pPr>
        <w:pStyle w:val="Heading2"/>
      </w:pPr>
      <w:r>
        <w:t xml:space="preserve">The Intervention: A Holistic Consulting Approach</w:t>
      </w:r>
    </w:p>
    <w:p>
      <w:pPr>
        <w:pStyle w:val="FirstParagraph"/>
      </w:pPr>
      <w:r>
        <w:t xml:space="preserve">The appointed Business Consultant began with a comprehensive diagnostic phase. Understanding that every market in</w:t>
      </w:r>
      <w:r>
        <w:t xml:space="preserve"> </w:t>
      </w:r>
      <w:r>
        <w:rPr>
          <w:bCs/>
          <w:b/>
        </w:rPr>
        <w:t xml:space="preserve">South Africa Johannesburg</w:t>
      </w:r>
      <w:r>
        <w:t xml:space="preserve"> </w:t>
      </w:r>
      <w:r>
        <w:t xml:space="preserve">is distinct, the consultant analyzed local economic trends, consumer behavior in the Gauteng province, and global best practices in logistics technology.</w:t>
      </w:r>
    </w:p>
    <w:bookmarkStart w:id="21" w:name="Xff714764a8be0abc11ba454dfe2191f5c5db2bc"/>
    <w:p>
      <w:pPr>
        <w:pStyle w:val="Heading3"/>
      </w:pPr>
      <w:r>
        <w:t xml:space="preserve">Phase 1: Operational Efficiency through Technology</w:t>
      </w:r>
    </w:p>
    <w:p>
      <w:pPr>
        <w:pStyle w:val="FirstParagraph"/>
      </w:pPr>
      <w:r>
        <w:t xml:space="preserve">The first recommendation was the integration of a cloud-based fleet management system. The Business Consultant helped TransitFlow select software that offered real-time GPS tracking, predictive maintenance alerts, and automated route planning. This move was not merely technological but strategic, designed to reduce operational overheads by an estimated twenty percent. By digitizing their core processes, the company could respond faster to the rapid demands of clients in</w:t>
      </w:r>
      <w:r>
        <w:t xml:space="preserve"> </w:t>
      </w:r>
      <w:r>
        <w:rPr>
          <w:bCs/>
          <w:b/>
        </w:rPr>
        <w:t xml:space="preserve">Johannesburg</w:t>
      </w:r>
      <w:r>
        <w:t xml:space="preserve">'s industrial zones.</w:t>
      </w:r>
    </w:p>
    <w:bookmarkEnd w:id="21"/>
    <w:bookmarkStart w:id="22" w:name="phase-2-human-capital-restructuring"/>
    <w:p>
      <w:pPr>
        <w:pStyle w:val="Heading3"/>
      </w:pPr>
      <w:r>
        <w:t xml:space="preserve">Phase 2: Human Capital Restructuring</w:t>
      </w:r>
    </w:p>
    <w:p>
      <w:pPr>
        <w:pStyle w:val="FirstParagraph"/>
      </w:pPr>
      <w:r>
        <w:t xml:space="preserve">Acknowledging that technology is only as effective as the people using it, the Business Consultant implemented a new training and retention program. Recognizing the socio-economic dynamics in</w:t>
      </w:r>
      <w:r>
        <w:t xml:space="preserve"> </w:t>
      </w:r>
      <w:r>
        <w:rPr>
          <w:bCs/>
          <w:b/>
        </w:rPr>
        <w:t xml:space="preserve">South Africa Johannesburg</w:t>
      </w:r>
      <w:r>
        <w:t xml:space="preserve">, the consultant advised on competitive compensation structures and clear career progression paths. This included partnerships with local vocational colleges to create a pipeline of skilled drivers and warehouse managers, thereby stabilizing their workforce.</w:t>
      </w:r>
    </w:p>
    <w:bookmarkEnd w:id="22"/>
    <w:bookmarkStart w:id="23" w:name="phase-3-market-diversification"/>
    <w:p>
      <w:pPr>
        <w:pStyle w:val="Heading3"/>
      </w:pPr>
      <w:r>
        <w:t xml:space="preserve">Phase 3: Market Diversification</w:t>
      </w:r>
    </w:p>
    <w:p>
      <w:pPr>
        <w:pStyle w:val="FirstParagraph"/>
      </w:pPr>
      <w:r>
        <w:t xml:space="preserve">The Business Consultant identified an underserved niche within the</w:t>
      </w:r>
      <w:r>
        <w:t xml:space="preserve"> </w:t>
      </w:r>
      <w:r>
        <w:rPr>
          <w:bCs/>
          <w:b/>
        </w:rPr>
        <w:t xml:space="preserve">Johannesburg</w:t>
      </w:r>
      <w:r>
        <w:t xml:space="preserve"> </w:t>
      </w:r>
      <w:r>
        <w:t xml:space="preserve">market: same-day delivery for small-to-medium enterprises (SMEs) in the retail sector. By pivoting their service offering to target this high-growth segment, TransitFlow could differentiate itself from larger competitors who focused solely on bulk freight.</w:t>
      </w:r>
    </w:p>
    <w:bookmarkEnd w:id="23"/>
    <w:bookmarkEnd w:id="24"/>
    <w:bookmarkStart w:id="25" w:name="the-results-transformation-and-growth"/>
    <w:p>
      <w:pPr>
        <w:pStyle w:val="Heading2"/>
      </w:pPr>
      <w:r>
        <w:t xml:space="preserve">The Results: Transformation and Growth</w:t>
      </w:r>
    </w:p>
    <w:p>
      <w:pPr>
        <w:pStyle w:val="FirstParagraph"/>
      </w:pPr>
      <w:r>
        <w:t xml:space="preserve">Twelve months after implementing the strategies devised by the Business Consultant, TransitFlow Logistics reported remarkable improvements. The data reflected a true turnaround:</w:t>
      </w:r>
    </w:p>
    <w:p>
      <w:pPr>
        <w:numPr>
          <w:ilvl w:val="0"/>
          <w:numId w:val="1002"/>
        </w:numPr>
        <w:pStyle w:val="Compact"/>
      </w:pPr>
      <w:r>
        <w:t xml:space="preserve">Revenue Increase: Annual revenue grew by thirty-two percent, reversing the previous decline.</w:t>
      </w:r>
    </w:p>
    <w:p>
      <w:pPr>
        <w:numPr>
          <w:ilvl w:val="0"/>
          <w:numId w:val="1002"/>
        </w:numPr>
        <w:pStyle w:val="Compact"/>
      </w:pPr>
      <w:r>
        <w:t xml:space="preserve">Cost Reduction: Operational costs decreased by eighteen percent due to optimized routes and reduced fuel consumption.</w:t>
      </w:r>
    </w:p>
    <w:p>
      <w:pPr>
        <w:numPr>
          <w:ilvl w:val="0"/>
          <w:numId w:val="1002"/>
        </w:numPr>
        <w:pStyle w:val="Compact"/>
      </w:pPr>
      <w:r>
        <w:t xml:space="preserve">Employee Retention: Staff turnover dropped from twenty-five percent to eight percent, significantly improving service consistency.</w:t>
      </w:r>
    </w:p>
    <w:p>
      <w:pPr>
        <w:pStyle w:val="FirstParagraph"/>
      </w:pPr>
      <w:r>
        <w:t xml:space="preserve">The success of this initiative was not just financial; it established TransitFlow as a modern, reliable partner for businesses operating in</w:t>
      </w:r>
      <w:r>
        <w:t xml:space="preserve"> </w:t>
      </w:r>
      <w:r>
        <w:rPr>
          <w:bCs/>
          <w:b/>
        </w:rPr>
        <w:t xml:space="preserve">Johannesburg</w:t>
      </w:r>
      <w:r>
        <w:t xml:space="preserve">. The company expanded its fleet by forty vehicles and opened a second distribution hub in Pretoria to serve the wider Gauteng region.</w:t>
      </w:r>
    </w:p>
    <w:bookmarkEnd w:id="25"/>
    <w:bookmarkStart w:id="26" w:name="Xa89190f075106c8ffc5ec1f48705900e7db40f3"/>
    <w:p>
      <w:pPr>
        <w:pStyle w:val="Heading2"/>
      </w:pPr>
      <w:r>
        <w:t xml:space="preserve">Why Business Consultant Expertise Matters in South Africa Johannesburg</w:t>
      </w:r>
    </w:p>
    <w:p>
      <w:pPr>
        <w:pStyle w:val="FirstParagraph"/>
      </w:pPr>
      <w:r>
        <w:t xml:space="preserve">This case study underscores the vital role of a Business Consultant in</w:t>
      </w:r>
      <w:r>
        <w:t xml:space="preserve"> </w:t>
      </w:r>
      <w:r>
        <w:rPr>
          <w:bCs/>
          <w:b/>
        </w:rPr>
        <w:t xml:space="preserve">Johannesburg</w:t>
      </w:r>
      <w:r>
        <w:t xml:space="preserve">'s competitive environment. The economic landscape of</w:t>
      </w:r>
    </w:p>
    <w:p>
      <w:pPr>
        <w:pStyle w:val="BodyText"/>
      </w:pPr>
      <w:r>
        <w:t xml:space="preserve">South Africa Johannesburg is characterized by rapid urbanization, infrastructural challenges, and a diverse workforce. A generic approach often fails to address these nuances.</w:t>
      </w:r>
    </w:p>
    <w:p>
      <w:pPr>
        <w:pStyle w:val="BodyText"/>
      </w:pPr>
      <w:r>
        <w:t xml:space="preserve">A skilled Business Consultant provides:</w:t>
      </w:r>
    </w:p>
    <w:p>
      <w:pPr>
        <w:numPr>
          <w:ilvl w:val="0"/>
          <w:numId w:val="1003"/>
        </w:numPr>
        <w:pStyle w:val="Compact"/>
      </w:pPr>
      <w:r>
        <w:t xml:space="preserve">Local Contextual Intelligence: Deep understanding of the regulatory and economic specificities of</w:t>
      </w:r>
    </w:p>
    <w:p>
      <w:pPr>
        <w:numPr>
          <w:ilvl w:val="0"/>
          <w:numId w:val="1000"/>
        </w:numPr>
        <w:pStyle w:val="Compact"/>
      </w:pPr>
      <w:r>
        <w:t xml:space="preserve">Johannesburg.</w:t>
      </w:r>
    </w:p>
    <w:p>
      <w:pPr>
        <w:numPr>
          <w:ilvl w:val="0"/>
          <w:numId w:val="1003"/>
        </w:numPr>
        <w:pStyle w:val="Compact"/>
      </w:pPr>
      <w:r>
        <w:t xml:space="preserve">Objective Strategic Vision: The ability to see beyond internal biases to identify root causes of business problems.</w:t>
      </w:r>
    </w:p>
    <w:p>
      <w:pPr>
        <w:numPr>
          <w:ilvl w:val="0"/>
          <w:numId w:val="1003"/>
        </w:numPr>
        <w:pStyle w:val="Compact"/>
      </w:pPr>
      <w:r>
        <w:t xml:space="preserve">Actionable Implementation Plans: Moving from theory to practice, ensuring that strategies are executable within the local market constraints.</w:t>
      </w:r>
    </w:p>
    <w:bookmarkEnd w:id="26"/>
    <w:bookmarkStart w:id="27" w:name="conclusion"/>
    <w:p>
      <w:pPr>
        <w:pStyle w:val="Heading2"/>
      </w:pPr>
      <w:r>
        <w:t xml:space="preserve">Conclusion</w:t>
      </w:r>
    </w:p>
    <w:p>
      <w:pPr>
        <w:pStyle w:val="FirstParagraph"/>
      </w:pPr>
      <w:r>
        <w:t xml:space="preserve">The journey of TransitFlow Logistics demonstrates that even established businesses can stagnate without continuous innovation and strategic oversight. In</w:t>
      </w:r>
      <w:r>
        <w:t xml:space="preserve"> </w:t>
      </w:r>
      <w:r>
        <w:rPr>
          <w:bCs/>
          <w:b/>
        </w:rPr>
        <w:t xml:space="preserve">Johannesburg</w:t>
      </w:r>
      <w:r>
        <w:t xml:space="preserve">, where business velocity is high, the margin for error is slim. By engaging a qualified Business Consultant, companies in</w:t>
      </w:r>
    </w:p>
    <w:p>
      <w:pPr>
        <w:pStyle w:val="BodyText"/>
      </w:pPr>
      <w:r>
        <w:t xml:space="preserve">South Africa Johannesburg can unlock new efficiencies, embrace digital transformation, and secure long-term competitiveness.</w:t>
      </w:r>
    </w:p>
    <w:p>
      <w:pPr>
        <w:pStyle w:val="BodyText"/>
      </w:pPr>
      <w:r>
        <w:t xml:space="preserve">For organizations looking to thrive in this dynamic region, the lesson is clear: strategic consultation is not an expense but an investment in resilience and growth. Whether addressing supply chain complexities or human capital challenges, expert guidance remains a cornerstone of sustainable success in the heart of</w:t>
      </w:r>
      <w:r>
        <w:t xml:space="preserve"> </w:t>
      </w:r>
      <w:r>
        <w:rPr>
          <w:bCs/>
          <w:b/>
        </w:rPr>
        <w:t xml:space="preserve">South Africa Johannesburg</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Consulting in South Africa, Johannesburg</dc:title>
  <dc:creator/>
  <cp:keywords/>
  <dcterms:created xsi:type="dcterms:W3CDTF">2026-07-29T16:27:15Z</dcterms:created>
  <dcterms:modified xsi:type="dcterms:W3CDTF">2026-07-29T16:27:15Z</dcterms:modified>
</cp:coreProperties>
</file>

<file path=docProps/custom.xml><?xml version="1.0" encoding="utf-8"?>
<Properties xmlns="http://schemas.openxmlformats.org/officeDocument/2006/custom-properties" xmlns:vt="http://schemas.openxmlformats.org/officeDocument/2006/docPropsVTypes"/>
</file>