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Strategic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Consulting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bookmarkStart w:id="29" w:name="Xbe64c273dc8f90eaaf3fc2920a6f73b2e09d982"/>
    <w:p>
      <w:pPr>
        <w:pStyle w:val="Heading1"/>
      </w:pPr>
      <w:r>
        <w:t xml:space="preserve">Navigating the Mediterranean Market: A Case Study in Business Consulting</w:t>
      </w:r>
    </w:p>
    <w:p>
      <w:pPr>
        <w:pStyle w:val="FirstParagraph"/>
      </w:pPr>
      <w:r>
        <w:t xml:space="preserve">In an era of rapid global economic shifts, local expertise becomes the anchor for sustainable growth. This document serves as a comprehensive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analyzing how professional guidance transformed a traditional enterprise into a modern market leader. The primary focus of this analysis is the specific dynamic between high-level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strategies and their practical application within the vibrant, culturally rich economic hub of</w:t>
      </w:r>
      <w:r>
        <w:t xml:space="preserve"> </w:t>
      </w:r>
      <w:r>
        <w:t xml:space="preserve">Spain Valencia</w:t>
      </w:r>
      <w:r>
        <w:t xml:space="preserve">.</w:t>
      </w:r>
    </w:p>
    <w:bookmarkStart w:id="20" w:name="Xdde4031c719f61bc85bfaf337f1862b834a4619"/>
    <w:p>
      <w:pPr>
        <w:pStyle w:val="Heading2"/>
      </w:pPr>
      <w:r>
        <w:t xml:space="preserve">The Client Profile: A Heritage Brand at a Crossroads</w:t>
      </w:r>
    </w:p>
    <w:p>
      <w:pPr>
        <w:pStyle w:val="FirstParagraph"/>
      </w:pPr>
      <w:r>
        <w:t xml:space="preserve">The subject of this case study is "TerraMediterránea S.L.," a mid-sized manufacturing firm based in the industrial outskirts of</w:t>
      </w:r>
      <w:r>
        <w:t xml:space="preserve"> </w:t>
      </w:r>
      <w:r>
        <w:t xml:space="preserve">Spain Valencia</w:t>
      </w:r>
      <w:r>
        <w:t xml:space="preserve">. Founded thirty years ago, the company specialized in high-quality ceramic tiles and architectural finishes. For decades, their business model relied heavily on local regional sales and informal networks established by the founding family.</w:t>
      </w:r>
    </w:p>
    <w:p>
      <w:pPr>
        <w:pStyle w:val="BodyText"/>
      </w:pPr>
      <w:r>
        <w:t xml:space="preserve">However, by 2019, TerraMediterránea faced a critical stagnation. Their revenue had plateaued for five consecutive years. The management team struggled to adapt to digital transformation trends that were reshaping the construction industry globally. Furthermore, they lacked a cohesive strategy for international expansion despite their superior product quality. Recognizing that internal efforts were insufficient, the board engaged an independent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specializing in Mediterranean industrial markets.</w:t>
      </w:r>
    </w:p>
    <w:bookmarkEnd w:id="20"/>
    <w:bookmarkStart w:id="21" w:name="X4ebbad985068f103284549b5037a36a711da1dc"/>
    <w:p>
      <w:pPr>
        <w:pStyle w:val="Heading2"/>
      </w:pPr>
      <w:r>
        <w:t xml:space="preserve">The Challenge: Cultural Nuances and Digital Lag</w:t>
      </w:r>
    </w:p>
    <w:p>
      <w:pPr>
        <w:pStyle w:val="FirstParagraph"/>
      </w:pPr>
      <w:r>
        <w:t xml:space="preserve">The initial assessment revealed two distinct challenges. First, there was a significant technological gap. The company’s supply chain management was still largely paper-based, leading to inefficiencies and errors. Second, and more complex, was the organizational culture rooted in traditional Valencian business practices.</w:t>
      </w:r>
    </w:p>
    <w:p>
      <w:pPr>
        <w:pStyle w:val="BodyText"/>
      </w:pPr>
      <w:r>
        <w:t xml:space="preserve">In</w:t>
      </w:r>
      <w:r>
        <w:t xml:space="preserve"> </w:t>
      </w:r>
      <w:r>
        <w:t xml:space="preserve">Spain Valencia</w:t>
      </w:r>
      <w:r>
        <w:t xml:space="preserve">, business is often deeply relational. Decisions are made based on trust and long-term personal connections rather than purely algorithmic data points. The consultants had to navigate this delicate social fabric without alienating the long-serving employees who were skeptical of outside interference. The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team identified that any strategy proposed must respect these local traditions while firmly pushing the company toward modernization.</w:t>
      </w:r>
    </w:p>
    <w:bookmarkEnd w:id="21"/>
    <w:bookmarkStart w:id="25" w:name="the-strategic-intervention"/>
    <w:p>
      <w:pPr>
        <w:pStyle w:val="Heading2"/>
      </w:pPr>
      <w:r>
        <w:t xml:space="preserve">The Strategic Intervention</w:t>
      </w:r>
    </w:p>
    <w:p>
      <w:pPr>
        <w:pStyle w:val="FirstParagraph"/>
      </w:pPr>
      <w:r>
        <w:t xml:space="preserve">The consulting firm implemented a three-phase strategy designed to integrate international best practices with local Valencian strengths.</w:t>
      </w:r>
    </w:p>
    <w:bookmarkStart w:id="22" w:name="phase-1-operational-digitization"/>
    <w:p>
      <w:pPr>
        <w:pStyle w:val="Heading3"/>
      </w:pPr>
      <w:r>
        <w:t xml:space="preserve">Phase 1: Operational Digitization</w:t>
      </w:r>
    </w:p>
    <w:p>
      <w:pPr>
        <w:pStyle w:val="FirstParagraph"/>
      </w:pPr>
      <w:r>
        <w:t xml:space="preserve">The first step was not technological, but cultural. The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introduced change management workshops that framed digital tools not as replacements for human interaction, but as enablers of deeper client relationships. By automating routine administrative tasks, the sales team in</w:t>
      </w:r>
      <w:r>
        <w:t xml:space="preserve"> </w:t>
      </w:r>
      <w:r>
        <w:t xml:space="preserve">Spain Valencia</w:t>
      </w:r>
      <w:r>
        <w:t xml:space="preserve"> </w:t>
      </w:r>
      <w:r>
        <w:t xml:space="preserve">could spend more time visiting clients personally—a core value of the region's business culture.</w:t>
      </w:r>
    </w:p>
    <w:bookmarkEnd w:id="22"/>
    <w:bookmarkStart w:id="23" w:name="X323f4f691059ec83668a66950aaa1842f68c644"/>
    <w:p>
      <w:pPr>
        <w:pStyle w:val="Heading3"/>
      </w:pPr>
      <w:r>
        <w:t xml:space="preserve">Phase 2: Brand Repositioning for Global Markets</w:t>
      </w:r>
    </w:p>
    <w:p>
      <w:pPr>
        <w:pStyle w:val="FirstParagraph"/>
      </w:pPr>
      <w:r>
        <w:t xml:space="preserve">TerraMediterránea had always been a "best-kept secret" in the architectural world. The consultants helped rebrand the company as a sustainable luxury provider. They leveraged the global reputation of</w:t>
      </w:r>
      <w:r>
        <w:t xml:space="preserve"> </w:t>
      </w:r>
      <w:r>
        <w:t xml:space="preserve">Spain Valencia</w:t>
      </w:r>
      <w:r>
        <w:t xml:space="preserve"> </w:t>
      </w:r>
      <w:r>
        <w:t xml:space="preserve">as a hub of design and innovation. By highlighting the artisanal heritage combined with modern eco-friendly production methods, they created a unique selling proposition that appealed to high-end clients in Northern Europe and North America.</w:t>
      </w:r>
    </w:p>
    <w:bookmarkEnd w:id="23"/>
    <w:bookmarkStart w:id="24" w:name="phase-3-strategic-partnerships"/>
    <w:p>
      <w:pPr>
        <w:pStyle w:val="Heading3"/>
      </w:pPr>
      <w:r>
        <w:t xml:space="preserve">Phase 3: Strategic Partnerships</w:t>
      </w:r>
    </w:p>
    <w:p>
      <w:pPr>
        <w:pStyle w:val="FirstParagraph"/>
      </w:pPr>
      <w:r>
        <w:t xml:space="preserve">Leveraging local networks, the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facilitated partnerships with prominent architecture firms in Madrid and Barcelona. These alliances were crucial for breaking into new markets that had previously been closed to a mid-sized manufacturer.</w:t>
      </w:r>
    </w:p>
    <w:bookmarkEnd w:id="24"/>
    <w:bookmarkEnd w:id="25"/>
    <w:bookmarkStart w:id="26" w:name="Xde7adf8630952611f0c4f2e58e0c6fa290d0ffc"/>
    <w:p>
      <w:pPr>
        <w:pStyle w:val="Heading2"/>
      </w:pPr>
      <w:r>
        <w:t xml:space="preserve">The Results: A Quantifiable Transformation</w:t>
      </w:r>
    </w:p>
    <w:p>
      <w:pPr>
        <w:pStyle w:val="FirstParagraph"/>
      </w:pPr>
      <w:r>
        <w:t xml:space="preserve">The outcomes of this intervention were profound and measurable. Within eighteen months, TerraMediterránea reported a 35% increase in annual revenue. More importantly, 40% of their new sales came from international markets, a figure that was non-existent prior to the consulting engagement.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Efficiency:</w:t>
      </w:r>
      <w:r>
        <w:t xml:space="preserve"> </w:t>
      </w:r>
      <w:r>
        <w:t xml:space="preserve">Order processing time decreased by 60%, reducing operational costs significantly.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Integration:</w:t>
      </w:r>
      <w:r>
        <w:t xml:space="preserve"> </w:t>
      </w:r>
      <w:r>
        <w:t xml:space="preserve">Employee turnover dropped by 15% as staff felt empowered rather than replaced by technology.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Market Expansion:</w:t>
      </w:r>
      <w:r>
        <w:t xml:space="preserve"> </w:t>
      </w:r>
      <w:r>
        <w:t xml:space="preserve">The company successfully launched in the German and Scandinavian markets, driven by the strong branding rooted in Valencian craftsmanship.</w:t>
      </w:r>
    </w:p>
    <w:bookmarkEnd w:id="26"/>
    <w:bookmarkStart w:id="27" w:name="X0e8e57270610739a64af17c88a47b0d6979e5a3"/>
    <w:p>
      <w:pPr>
        <w:pStyle w:val="Heading2"/>
      </w:pPr>
      <w:r>
        <w:t xml:space="preserve">The Role of Local Context in Spain Valencia</w:t>
      </w:r>
    </w:p>
    <w:p>
      <w:pPr>
        <w:pStyle w:val="FirstParagraph"/>
      </w:pPr>
      <w:r>
        <w:t xml:space="preserve">A critical component of this success was the consultant’s deep understanding of</w:t>
      </w:r>
      <w:r>
        <w:t xml:space="preserve"> </w:t>
      </w:r>
      <w:r>
        <w:t xml:space="preserve">Spain Valencia</w:t>
      </w:r>
      <w:r>
        <w:t xml:space="preserve">. The region is known for its strong industrial clusters, particularly in ceramics and machinery. However, it also faces challenges such as bureaucratic complexity and a tight-knit local economy that can be resistant to external change.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navigated these waters by engaging with local industry associations and leveraging the "Valencia Business Hub" network. This local integration provided credibility that a purely foreign or generic consulting approach might have lacked. The consultants understood the importance of face-to-face meetings in Valencia, where business is often finalized over a long lunch or at local events, rather than through email chains.</w:t>
      </w:r>
    </w:p>
    <w:bookmarkEnd w:id="27"/>
    <w:bookmarkStart w:id="28" w:name="conclusion-lessons-for-future-growth"/>
    <w:p>
      <w:pPr>
        <w:pStyle w:val="Heading2"/>
      </w:pPr>
      <w:r>
        <w:t xml:space="preserve">Conclusion: Lessons for Future Growth</w:t>
      </w:r>
    </w:p>
    <w:p>
      <w:pPr>
        <w:pStyle w:val="FirstParagraph"/>
      </w:pPr>
      <w:r>
        <w:t xml:space="preserve">This case study illustrates that effective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services are not one-size-fits-all. They require a tailored approach that respects local customs while introducing innovative strategies. For businesses in</w:t>
      </w:r>
      <w:r>
        <w:t xml:space="preserve"> </w:t>
      </w:r>
      <w:r>
        <w:t xml:space="preserve">Spain Valencia</w:t>
      </w:r>
      <w:r>
        <w:t xml:space="preserve">, the combination of traditional relational strength and modern operational efficiency is the key to unlocking growth.</w:t>
      </w:r>
    </w:p>
    <w:p>
      <w:pPr>
        <w:pStyle w:val="BodyText"/>
      </w:pPr>
      <w:r>
        <w:t xml:space="preserve">The success of TerraMediterránea serves as a blueprint for other regional enterprises. It demonstrates that by partnering with knowledgeable consultants who understand both global trends and local nuances, companies can overcome stagnation. As</w:t>
      </w:r>
      <w:r>
        <w:t xml:space="preserve"> </w:t>
      </w:r>
      <w:r>
        <w:t xml:space="preserve">Spain Valencia</w:t>
      </w:r>
      <w:r>
        <w:t xml:space="preserve"> </w:t>
      </w:r>
      <w:r>
        <w:t xml:space="preserve">continues to evolve as a key economic player in the Mediterranean, the demand for such specialized consulting will only grow.</w:t>
      </w:r>
    </w:p>
    <w:p>
      <w:pPr>
        <w:pStyle w:val="BodyText"/>
      </w:pPr>
      <w:r>
        <w:t xml:space="preserve">In conclusion, this case study highlights three vital takeaways: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Sensitivity: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Digital-Human Balance: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Local Networking:</w:t>
      </w:r>
    </w:p>
    <w:p>
      <w:pPr>
        <w:pStyle w:val="FirstParagraph"/>
      </w:pPr>
      <w:r>
        <w:t xml:space="preserve">This document reaffirms that when a skilled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applies these principles within the unique context of</w:t>
      </w:r>
      <w:r>
        <w:t xml:space="preserve"> </w:t>
      </w:r>
      <w:r>
        <w:t xml:space="preserve">Spain Valencia</w:t>
      </w:r>
      <w:r>
        <w:t xml:space="preserve">, significant and sustainable business improvements are achievable.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Strategic Business Consulting in Spain Valencia</dc:title>
  <dc:creator/>
  <dc:language>en</dc:language>
  <cp:keywords/>
  <dcterms:created xsi:type="dcterms:W3CDTF">2026-07-29T03:32:26Z</dcterms:created>
  <dcterms:modified xsi:type="dcterms:W3CDTF">2026-07-29T03:32:26Z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