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20" w:name="X6e47e823a926d05e15405fd4849de8af3f77af8"/>
    <w:p>
      <w:pPr>
        <w:pStyle w:val="Heading1"/>
      </w:pPr>
      <w:r>
        <w:t xml:space="preserve">Strategic Transformation in the Heart of Europe</w:t>
      </w:r>
      <w:r>
        <w:br/>
      </w:r>
      <w:r>
        <w:t xml:space="preserve">A Case Study on Business Consultant Success in Switzerland Zurich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Business Consultant in Switzerland Zurich</dc:title>
  <dc:creator/>
  <dc:language>en</dc:language>
  <cp:keywords/>
  <dcterms:created xsi:type="dcterms:W3CDTF">2026-07-29T14:03:09Z</dcterms:created>
  <dcterms:modified xsi:type="dcterms:W3CDTF">2026-07-29T14:03:09Z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