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Consultant</w:t>
      </w:r>
      <w:r>
        <w:t xml:space="preserve"> </w:t>
      </w:r>
      <w:r>
        <w:t xml:space="preserve">Intervention</w:t>
      </w:r>
      <w:r>
        <w:t xml:space="preserve"> </w:t>
      </w:r>
      <w:r>
        <w:t xml:space="preserve">in</w:t>
      </w:r>
      <w:r>
        <w:t xml:space="preserve"> </w:t>
      </w:r>
      <w:r>
        <w:t xml:space="preserve">Thailand</w:t>
      </w:r>
      <w:r>
        <w:t xml:space="preserve"> </w:t>
      </w:r>
      <w:r>
        <w:t xml:space="preserve">Bangkok</w:t>
      </w:r>
    </w:p>
    <w:bookmarkStart w:id="30" w:name="X787e117f0eaf5aad9aee9790177ab2734da0d12"/>
    <w:p>
      <w:pPr>
        <w:pStyle w:val="Heading1"/>
      </w:pPr>
      <w:r>
        <w:t xml:space="preserve">Navigating the Siam Economic Hub: A Comprehensive Case Study on Business Consultant Services in Thailand Bangkok</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Project Report</w:t>
      </w:r>
      <w:r>
        <w:br/>
      </w:r>
    </w:p>
    <w:bookmarkStart w:id="20" w:name="executive-summary"/>
    <w:p>
      <w:pPr>
        <w:pStyle w:val="Heading2"/>
      </w:pPr>
      <w:r>
        <w:t xml:space="preserve">Executive Summary</w:t>
      </w:r>
    </w:p>
    <w:p>
      <w:pPr>
        <w:pStyle w:val="FirstParagraph"/>
      </w:pPr>
      <w:r>
        <w:t xml:space="preserve">In the rapidly evolving landscape of Southeast Asian commerce, few cities hold as much strategic weight as Thailand Bangkok. As the capital and primary economic engine of Thailand, this metropolis attracts millions in foreign direct investment annually while hosting a fiercely competitive local market. This Case Study examines a pivotal engagement where an expert Business Consultant was retained to restructure operational inefficiencies for "Siam Heritage Foods," a mid-sized manufacturing enterprise located in the heart of Thailand Bangkok.</w:t>
      </w:r>
    </w:p>
    <w:p>
      <w:pPr>
        <w:pStyle w:val="BodyText"/>
      </w:pPr>
      <w:r>
        <w:t xml:space="preserve">The primary objective was to transition the company from traditional family-owned management practices to a scalable, modern corporate structure capable of surviving and thriving in the high-density market of Thailand Bangkok. The intervention focused on supply chain optimization, digital transformation, and regulatory compliance within the complex legal framework of Thailand.</w:t>
      </w:r>
    </w:p>
    <w:bookmarkEnd w:id="20"/>
    <w:bookmarkStart w:id="21" w:name="client-background-siam-heritage-foods"/>
    <w:p>
      <w:pPr>
        <w:pStyle w:val="Heading2"/>
      </w:pPr>
      <w:r>
        <w:t xml:space="preserve">Client Background: Siam Heritage Foods</w:t>
      </w:r>
    </w:p>
    <w:p>
      <w:pPr>
        <w:pStyle w:val="FirstParagraph"/>
      </w:pPr>
      <w:r>
        <w:t xml:space="preserve">Siam Heritage Foods is a regional player specializing in premium processed Thai ingredients for export and domestic retail. Established fifteen years ago, the company enjoyed steady growth due to its authentic product offerings. However, as Thailand Bangkok expanded into a global logistics hub, the company’s internal processes became bottlenecks rather than enablers.</w:t>
      </w:r>
    </w:p>
    <w:p>
      <w:pPr>
        <w:pStyle w:val="BodyText"/>
      </w:pPr>
      <w:r>
        <w:t xml:space="preserve">The leadership team faced three critical challenges:</w:t>
      </w:r>
    </w:p>
    <w:p>
      <w:pPr>
        <w:pStyle w:val="BodyText"/>
      </w:pPr>
      <w:r>
        <w:rPr>
          <w:bCs/>
          <w:b/>
        </w:rPr>
        <w:t xml:space="preserve">Operational Silos:</w:t>
      </w:r>
      <w:r>
        <w:t xml:space="preserve"> </w:t>
      </w:r>
      <w:r>
        <w:t xml:space="preserve">Lack of integration between procurement, manufacturing, and sales departments.</w:t>
      </w:r>
    </w:p>
    <w:p>
      <w:pPr>
        <w:pStyle w:val="BodyText"/>
      </w:pPr>
      <w:r>
        <w:rPr>
          <w:bCs/>
          <w:b/>
        </w:rPr>
        <w:t xml:space="preserve">Digital Lag:</w:t>
      </w:r>
      <w:r>
        <w:t xml:space="preserve"> </w:t>
      </w:r>
      <w:r>
        <w:t xml:space="preserve">Reliance on manual data entry leading to inventory discrepancies.</w:t>
      </w:r>
    </w:p>
    <w:p>
      <w:pPr>
        <w:pStyle w:val="BodyText"/>
      </w:pPr>
      <w:r>
        <w:t xml:space="preserve">Navigating Local Complexity: Inadequate understanding of the specific labor laws and zoning regulations unique to Thailand Bangkok’s industrial zones.</w:t>
      </w:r>
    </w:p>
    <w:bookmarkEnd w:id="21"/>
    <w:bookmarkStart w:id="22" w:name="Xf6def23f398cb6970ef266b27a7b13a6a38e214"/>
    <w:p>
      <w:pPr>
        <w:pStyle w:val="Heading2"/>
      </w:pPr>
      <w:r>
        <w:t xml:space="preserve">The Challenge: Why a Business Consultant Was Necessary</w:t>
      </w:r>
    </w:p>
    <w:p>
      <w:pPr>
        <w:pStyle w:val="FirstParagraph"/>
      </w:pPr>
      <w:r>
        <w:t xml:space="preserve">In major metropolitan areas like Thailand Bangkok, speed and precision are paramount. The market dynamics in Thailand Bangkok are characterized by rapid urbanization, intense competition from multinational corporations, and shifting consumer preferences toward sustainable goods.</w:t>
      </w:r>
    </w:p>
    <w:p>
      <w:pPr>
        <w:pStyle w:val="BodyText"/>
      </w:pPr>
      <w:r>
        <w:t xml:space="preserve">Siam Heritage’s management team possessed deep industry knowledge but lacked the strategic foresight required for modern corporate governance. They needed an external perspective—a qualified Business Consultant—who understood not just general business theory, but the nuances of doing business in Thailand Bangkok. The challenge was to implement global best practices without losing the local cultural identity that gave their brand its value.</w:t>
      </w:r>
    </w:p>
    <w:bookmarkEnd w:id="22"/>
    <w:bookmarkStart w:id="26" w:name="the-intervention-strategic-phases"/>
    <w:p>
      <w:pPr>
        <w:pStyle w:val="Heading2"/>
      </w:pPr>
      <w:r>
        <w:t xml:space="preserve">The Intervention: Strategic Phases</w:t>
      </w:r>
    </w:p>
    <w:p>
      <w:pPr>
        <w:pStyle w:val="FirstParagraph"/>
      </w:pPr>
      <w:r>
        <w:t xml:space="preserve">The engaged Business Consultant implemented a three-phase strategy tailored specifically for the context of Thailand Bangkok.</w:t>
      </w:r>
    </w:p>
    <w:bookmarkStart w:id="23" w:name="phase-1-diagnostic-and-regulatory-audit"/>
    <w:p>
      <w:pPr>
        <w:pStyle w:val="Heading3"/>
      </w:pPr>
      <w:r>
        <w:t xml:space="preserve">Phase 1: Diagnostic and Regulatory Audit</w:t>
      </w:r>
    </w:p>
    <w:p>
      <w:pPr>
        <w:pStyle w:val="FirstParagraph"/>
      </w:pPr>
      <w:r>
        <w:t xml:space="preserve">The initial step involved a comprehensive audit of existing workflows. The Business Consultant conducted interviews with all levels of staff to map out decision-making hierarchies. Crucially, the consultant analyzed the company’s compliance status regarding Thai labor laws and environmental regulations specific to Bangkok’s industrial estates. This phase highlighted significant risks in their current export documentation processes, which were causing delays at Laem Chabang Port, a key gateway for goods leaving Thailand.</w:t>
      </w:r>
    </w:p>
    <w:bookmarkEnd w:id="23"/>
    <w:bookmarkStart w:id="24" w:name="X95faff7c9d8b6a3c689137ad730526e5ec98f0e"/>
    <w:p>
      <w:pPr>
        <w:pStyle w:val="Heading3"/>
      </w:pPr>
      <w:r>
        <w:t xml:space="preserve">Phase 2: Digital Transformation and Supply Chain Integration</w:t>
      </w:r>
    </w:p>
    <w:p>
      <w:pPr>
        <w:pStyle w:val="FirstParagraph"/>
      </w:pPr>
      <w:r>
        <w:t xml:space="preserve">To address the digital lag, the Business Consultant recommended the implementation of an Enterprise Resource Planning (ERP) system tailored for small-to-medium enterprises (SMEs). The consultant coordinated with local IT vendors familiar with the Thai market to ensure seamless integration. This move was critical for a Business Consultant’s role in modernizing Thailand Bangkok-based firms.</w:t>
      </w:r>
    </w:p>
    <w:p>
      <w:pPr>
        <w:pStyle w:val="BodyText"/>
      </w:pPr>
      <w:r>
        <w:t xml:space="preserve">The new system automated inventory tracking and linked production schedules directly to sales forecasts. This reduced waste by 15% and improved order fulfillment times by three days, a significant competitive advantage in the fast-paced Thailand Bangkok market.</w:t>
      </w:r>
    </w:p>
    <w:bookmarkEnd w:id="24"/>
    <w:bookmarkStart w:id="25" w:name="X074bf5f162a5d1cbb78492f8d59a976f5377487"/>
    <w:p>
      <w:pPr>
        <w:pStyle w:val="Heading3"/>
      </w:pPr>
      <w:r>
        <w:t xml:space="preserve">Phase 3: Organizational Restructuring and Talent Development</w:t>
      </w:r>
    </w:p>
    <w:p>
      <w:pPr>
        <w:pStyle w:val="FirstParagraph"/>
      </w:pPr>
      <w:r>
        <w:t xml:space="preserve">The final phase focused on human capital. The Business Consultant designed a new organizational chart that clarified roles and reduced bureaucratic overhead. Training programs were established to upskill employees in digital literacy and customer relationship management, ensuring the workforce was ready for the next generation of commerce in Thailand.</w:t>
      </w:r>
    </w:p>
    <w:bookmarkEnd w:id="25"/>
    <w:bookmarkEnd w:id="26"/>
    <w:bookmarkStart w:id="27" w:name="results-and-impact"/>
    <w:p>
      <w:pPr>
        <w:pStyle w:val="Heading2"/>
      </w:pPr>
      <w:r>
        <w:t xml:space="preserve">Results and Impact</w:t>
      </w:r>
    </w:p>
    <w:p>
      <w:pPr>
        <w:pStyle w:val="FirstParagraph"/>
      </w:pPr>
      <w:r>
        <w:t xml:space="preserve">Six months post-implementation, Siam Heritage Foods reported measurable improvements that validated the decision to hire a specialized Business Consultant.</w:t>
      </w:r>
    </w:p>
    <w:p>
      <w:pPr>
        <w:numPr>
          <w:ilvl w:val="0"/>
          <w:numId w:val="1001"/>
        </w:numPr>
        <w:pStyle w:val="Compact"/>
      </w:pPr>
      <w:r>
        <w:rPr>
          <w:bCs/>
          <w:b/>
        </w:rPr>
        <w:t xml:space="preserve">Revenue Growth:</w:t>
      </w:r>
      <w:r>
        <w:t xml:space="preserve"> </w:t>
      </w:r>
      <w:r>
        <w:t xml:space="preserve">A 22% increase in year-over-year revenue, driven by improved export efficiency and expanded retail partnerships within Thailand Bangkok.</w:t>
      </w:r>
    </w:p>
    <w:p>
      <w:pPr>
        <w:numPr>
          <w:ilvl w:val="0"/>
          <w:numId w:val="1001"/>
        </w:numPr>
        <w:pStyle w:val="Compact"/>
      </w:pPr>
      <w:r>
        <w:rPr>
          <w:bCs/>
          <w:b/>
        </w:rPr>
        <w:t xml:space="preserve">Cost Reduction:</w:t>
      </w:r>
      <w:r>
        <w:t xml:space="preserve"> </w:t>
      </w:r>
      <w:r>
        <w:t xml:space="preserve">Operational costs decreased by 18% due to reduced waste and optimized logistics routes tailored to Thailand Bangkok’s traffic patterns.</w:t>
      </w:r>
    </w:p>
    <w:p>
      <w:pPr>
        <w:numPr>
          <w:ilvl w:val="0"/>
          <w:numId w:val="1001"/>
        </w:numPr>
        <w:pStyle w:val="Compact"/>
      </w:pPr>
      <w:r>
        <w:rPr>
          <w:bCs/>
          <w:b/>
        </w:rPr>
        <w:t xml:space="preserve">Compliance Success:</w:t>
      </w:r>
      <w:r>
        <w:t xml:space="preserve"> </w:t>
      </w:r>
      <w:r>
        <w:t xml:space="preserve">Zero regulatory fines and full compliance with new Thai digital taxation laws, a common pitfall for businesses in Thailand Bangkok.</w:t>
      </w:r>
    </w:p>
    <w:p>
      <w:pPr>
        <w:numPr>
          <w:ilvl w:val="0"/>
          <w:numId w:val="1001"/>
        </w:numPr>
        <w:pStyle w:val="Compact"/>
      </w:pPr>
      <w:r>
        <w:rPr>
          <w:bCs/>
          <w:b/>
        </w:rPr>
        <w:t xml:space="preserve">Culture Shift:</w:t>
      </w:r>
      <w:r>
        <w:t xml:space="preserve"> </w:t>
      </w:r>
      <w:r>
        <w:t xml:space="preserve">Improved employee satisfaction scores by 30%, attributed to clearer job descriptions and modernized work tools.</w:t>
      </w:r>
    </w:p>
    <w:bookmarkEnd w:id="27"/>
    <w:bookmarkStart w:id="28" w:name="Xb0062394c1836a825c5957a0be1923b03c0ddef"/>
    <w:p>
      <w:pPr>
        <w:pStyle w:val="Heading2"/>
      </w:pPr>
      <w:r>
        <w:t xml:space="preserve">The Role of the Business Consultant in Thailand Bangkok</w:t>
      </w:r>
    </w:p>
    <w:p>
      <w:pPr>
        <w:pStyle w:val="FirstParagraph"/>
      </w:pPr>
      <w:r>
        <w:t xml:space="preserve">This Case Study underscores the critical value of a Business Consultant when operating in complex markets like Thailand Bangkok. The consultant did not merely provide theoretical advice; they acted as a bridge between international best practices and local realities.</w:t>
      </w:r>
    </w:p>
    <w:p>
      <w:pPr>
        <w:pStyle w:val="BodyText"/>
      </w:pPr>
      <w:r>
        <w:t xml:space="preserve">In Thailand Bangkok, where relationships (</w:t>
      </w:r>
      <w:r>
        <w:rPr>
          <w:iCs/>
          <w:i/>
        </w:rPr>
        <w:t xml:space="preserve">Kreng Jai</w:t>
      </w:r>
      <w:r>
        <w:t xml:space="preserve">) and hierarchy play significant roles in business dealings, an external Business Consultant can navigate sensitive organizational changes with greater neutrality. They provided the objective authority needed to overcome internal resistance to change. Furthermore, their expertise in the specific regulatory environment of Thailand Bangkok ensured that the company did not stumble on legal complexities that often trap foreign and domestic investors alike.</w:t>
      </w:r>
    </w:p>
    <w:bookmarkEnd w:id="28"/>
    <w:bookmarkStart w:id="29" w:name="conclusion-and-recommendations"/>
    <w:p>
      <w:pPr>
        <w:pStyle w:val="Heading2"/>
      </w:pPr>
      <w:r>
        <w:t xml:space="preserve">Conclusion and Recommendations</w:t>
      </w:r>
    </w:p>
    <w:p>
      <w:pPr>
        <w:pStyle w:val="FirstParagraph"/>
      </w:pPr>
      <w:r>
        <w:t xml:space="preserve">The success of Siam Heritage Foods illustrates that strategic consulting is not a luxury but a necessity for sustainable growth in competitive hubs like Thailand Bangkok. For other businesses operating in or expanding into Thailand Bangkok, the following recommendations are derived from this Case Study:</w:t>
      </w:r>
    </w:p>
    <w:p>
      <w:pPr>
        <w:numPr>
          <w:ilvl w:val="0"/>
          <w:numId w:val="1002"/>
        </w:numPr>
        <w:pStyle w:val="Compact"/>
      </w:pPr>
      <w:r>
        <w:rPr>
          <w:bCs/>
          <w:b/>
        </w:rPr>
        <w:t xml:space="preserve">Seek Localized Expertise:</w:t>
      </w:r>
      <w:r>
        <w:t xml:space="preserve"> </w:t>
      </w:r>
      <w:r>
        <w:t xml:space="preserve">When hiring a Business Consultant, ensure they have specific experience with the dynamics of Thailand Bangkok, not just general Thai business law.</w:t>
      </w:r>
    </w:p>
    <w:p>
      <w:pPr>
        <w:numPr>
          <w:ilvl w:val="0"/>
          <w:numId w:val="1002"/>
        </w:numPr>
        <w:pStyle w:val="Compact"/>
      </w:pPr>
      <w:r>
        <w:rPr>
          <w:bCs/>
          <w:b/>
        </w:rPr>
        <w:t xml:space="preserve">Prioritize Digital Integration Early:</w:t>
      </w:r>
      <w:r>
        <w:t xml:space="preserve">The infrastructure built during the transition phase determines future scalability. Delaying digital adoption in Thailand Bangkok’s tech-savvy market can lead to irreversible competitive disadvantages.</w:t>
      </w:r>
    </w:p>
    <w:p>
      <w:pPr>
        <w:numPr>
          <w:ilvl w:val="0"/>
          <w:numId w:val="1002"/>
        </w:numPr>
        <w:pStyle w:val="Compact"/>
      </w:pPr>
      <w:r>
        <w:rPr>
          <w:bCs/>
          <w:b/>
        </w:rPr>
        <w:t xml:space="preserve">Focus on Human Capital:</w:t>
      </w:r>
      <w:r>
        <w:t xml:space="preserve">In a city as dynamic as Thailand Bangkok, your team is your greatest asset. Investing in training and clear structures pays dividends.</w:t>
      </w:r>
    </w:p>
    <w:p>
      <w:pPr>
        <w:pStyle w:val="FirstParagraph"/>
      </w:pPr>
      <w:r>
        <w:t xml:space="preserve">In conclusion, this Case Study demonstrates that a well-executed Business Consultant intervention can transform organizational performance. For companies seeking to navigate the opportunities and challenges of the vibrant commercial center of Thailand Bangkok, engaging professional consulting services is a proven pathway to resilience and growth.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Consultant Intervention in Thailand Bangkok</dc:title>
  <dc:creator/>
  <dc:language>en</dc:language>
  <cp:keywords/>
  <dcterms:created xsi:type="dcterms:W3CDTF">2026-07-29T07:01:31Z</dcterms:created>
  <dcterms:modified xsi:type="dcterms:W3CDTF">2026-07-29T07:01:31Z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