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Windy</w:t>
      </w:r>
      <w:r>
        <w:t xml:space="preserve"> </w:t>
      </w:r>
      <w:r>
        <w:t xml:space="preserve">City</w:t>
      </w:r>
    </w:p>
    <w:bookmarkStart w:id="32" w:name="X463725619e2e65d7520fde3cc27da4cac1e1cfe"/>
    <w:p>
      <w:pPr>
        <w:pStyle w:val="Heading1"/>
      </w:pPr>
      <w:r>
        <w:t xml:space="preserve">The Windy City Turnaround: A Comprehensive Case Study on Corporate Revitalization in the United States Chicago Market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States, Chicago</w:t>
      </w:r>
      <w:r>
        <w:br/>
      </w:r>
      <w:r>
        <w:rPr>
          <w:bCs/>
          <w:b/>
        </w:rPr>
        <w:t xml:space="preserve">Clients Served:</w:t>
      </w:r>
      <w:r>
        <w:br/>
      </w:r>
      <w:r>
        <w:t xml:space="preserve">: Apex Manufacturing Solutions</w:t>
      </w:r>
    </w:p>
    <w:p>
      <w:pPr>
        <w:pStyle w:val="BodyText"/>
      </w:pPr>
      <w:r>
        <w:t xml:space="preserve">.</w:t>
      </w:r>
    </w:p>
    <w:p>
      <w:pPr>
        <w:pStyle w:val="BodyText"/>
      </w:pPr>
      <w:r>
        <w:t xml:space="preserve">,</w:t>
      </w:r>
    </w:p>
    <w:bookmarkStart w:id="20" w:name="executive-summary"/>
    <w:p>
      <w:pPr>
        <w:pStyle w:val="Heading2"/>
      </w:pPr>
      <w:r>
        <w:t xml:space="preserve">Executive Summary</w:t>
      </w:r>
    </w:p>
    <w:p>
      <w:pPr>
        <w:pStyle w:val="FirstParagraph"/>
      </w:pPr>
      <w:r>
        <w:t xml:space="preserve">In the bustling commercial landscape of the Midwest, few cities hold as much economic gravity as Chicago. As a global hub for finance, commerce, industry, and technology in the United States Chicago ecosystem presents both unparalleled opportunities and fierce competition. This case study examines how Apex Manufacturing Solutions, a mid-sized industrial supplier headquartered in this vital corridor of the United States Chicago region utilized external expertise to navigate severe operational bottlenecks.</w:t>
      </w:r>
    </w:p>
    <w:p>
      <w:pPr>
        <w:pStyle w:val="BodyText"/>
      </w:pPr>
      <w:r>
        <w:t xml:space="preserve">The primary objective of this document is to illustrate the profound impact a skilled</w:t>
      </w:r>
      <w:r>
        <w:t xml:space="preserve"> </w:t>
      </w:r>
      <w:r>
        <w:rPr>
          <w:bCs/>
          <w:b/>
        </w:rPr>
        <w:t xml:space="preserve">Business Consultant</w:t>
      </w:r>
      <w:r>
        <w:t xml:space="preserve"> </w:t>
      </w:r>
      <w:r>
        <w:t xml:space="preserve">can have when addressing complex structural and cultural challenges. By engaging with specialized advisory services, Apex not only stabilized its financial footing but also positioned itself for sustainable growth within the competitive United States Chicago market. The following narrative details the challenges faced, the strategic interventions implemented by our</w:t>
      </w:r>
      <w:r>
        <w:t xml:space="preserve"> </w:t>
      </w:r>
      <w:r>
        <w:rPr>
          <w:bCs/>
          <w:b/>
        </w:rPr>
        <w:t xml:space="preserve">Business Consultant</w:t>
      </w:r>
      <w:r>
        <w:t xml:space="preserve">, and the measurable outcomes achieved.</w:t>
      </w:r>
    </w:p>
    <w:bookmarkEnd w:id="20"/>
    <w:bookmarkStart w:id="21" w:name="company-background-and-context"/>
    <w:p>
      <w:pPr>
        <w:pStyle w:val="Heading2"/>
      </w:pPr>
      <w:r>
        <w:t xml:space="preserve">Company Background and Context</w:t>
      </w:r>
    </w:p>
    <w:p>
      <w:pPr>
        <w:pStyle w:val="FirstParagraph"/>
      </w:pPr>
      <w:r>
        <w:t xml:space="preserve">Apex Manufacturing Solutions has operated for over two decades in United States Chicago. Specializing in precision automotive components, the company was once a market leader. However, by 2019, stagnation had set in. The rapid evolution of supply chain logistics and the digital transformation sweeping across the United States Chicago industrial sector left Apex feeling increasingly obsolete.</w:t>
      </w:r>
    </w:p>
    <w:p>
      <w:pPr>
        <w:pStyle w:val="BodyText"/>
      </w:pPr>
      <w:r>
        <w:t xml:space="preserve">The company suffered from siloed departments, outdated legacy software systems that hindered real-time data analysis, and a disconnect between middle management and executive strategy. Despite a strong brand presence in the region, profit margins had eroded by 15% year-over-year. The leadership team recognized that internal efforts were insufficient to drive the necessary paradigm shift, leading them to seek an external</w:t>
      </w:r>
      <w:r>
        <w:t xml:space="preserve"> </w:t>
      </w:r>
      <w:r>
        <w:rPr>
          <w:bCs/>
          <w:b/>
        </w:rPr>
        <w:t xml:space="preserve">Business Consultant</w:t>
      </w:r>
      <w:r>
        <w:t xml:space="preserve">.</w:t>
      </w:r>
    </w:p>
    <w:bookmarkEnd w:id="21"/>
    <w:bookmarkStart w:id="23" w:name="the-challenge-identifying-root-causes"/>
    <w:p>
      <w:pPr>
        <w:pStyle w:val="Heading2"/>
      </w:pPr>
      <w:r>
        <w:t xml:space="preserve">The Challenge: Identifying Root Causes</w:t>
      </w:r>
    </w:p>
    <w:p>
      <w:pPr>
        <w:pStyle w:val="FirstParagraph"/>
      </w:pPr>
      <w:r>
        <w:t xml:space="preserve">The initial engagement with our</w:t>
      </w:r>
      <w:r>
        <w:t xml:space="preserve"> </w:t>
      </w:r>
      <w:r>
        <w:rPr>
          <w:bCs/>
          <w:b/>
        </w:rPr>
        <w:t xml:space="preserve">Business Consultant</w:t>
      </w:r>
    </w:p>
    <w:bookmarkStart w:id="22" w:name="key-issues-identified"/>
    <w:p>
      <w:pPr>
        <w:pStyle w:val="Heading3"/>
      </w:pPr>
      <w:r>
        <w:t xml:space="preserve">Key Issues Identified:</w:t>
      </w:r>
    </w:p>
    <w:p>
      <w:pPr>
        <w:numPr>
          <w:ilvl w:val="0"/>
          <w:numId w:val="1001"/>
        </w:numPr>
        <w:pStyle w:val="Compact"/>
      </w:pPr>
      <w:r>
        <w:rPr>
          <w:bCs/>
          <w:b/>
        </w:rPr>
        <w:t xml:space="preserve">Inefficient Supply Chain Management:</w:t>
      </w:r>
      <w:r>
        <w:t xml:space="preserve"> </w:t>
      </w:r>
      <w:r>
        <w:t xml:space="preserve">The reliance on manual procurement processes resulted in a 20% increase in inventory holding costs. In the fast-paced logistics network of United States Chicago, these delays were causing missed delivery windows and client dissatisfaction.</w:t>
      </w:r>
    </w:p>
    <w:p>
      <w:pPr>
        <w:numPr>
          <w:ilvl w:val="0"/>
          <w:numId w:val="1001"/>
        </w:numPr>
        <w:pStyle w:val="Compact"/>
      </w:pPr>
      <w:r>
        <w:rPr>
          <w:bCs/>
          <w:b/>
        </w:rPr>
        <w:t xml:space="preserve">Lack of Data-Driven Decision Making:</w:t>
      </w:r>
      <w:r>
        <w:t xml:space="preserve"> </w:t>
      </w:r>
      <w:r>
        <w:t xml:space="preserve">Executives were making strategic decisions based on intuition rather than real-time analytics. This was particularly detrimental in the volatile economic conditions affecting many sectors in the United States Chicago area.</w:t>
      </w:r>
    </w:p>
    <w:p>
      <w:pPr>
        <w:numPr>
          <w:ilvl w:val="0"/>
          <w:numId w:val="1001"/>
        </w:numPr>
        <w:pStyle w:val="Compact"/>
      </w:pPr>
      <w:r>
        <w:rPr>
          <w:bCs/>
          <w:b/>
        </w:rPr>
        <w:t xml:space="preserve">Cultural Resistance to Change:</w:t>
      </w:r>
      <w:r>
        <w:t xml:space="preserve"> </w:t>
      </w:r>
      <w:r>
        <w:t xml:space="preserve">Long-standing employees were resistant to new technologies. There was a pervasive "we have always done it this way" mentality that stifled innovation and hindered the adoption of modern business practices.</w:t>
      </w:r>
    </w:p>
    <w:bookmarkEnd w:id="22"/>
    <w:bookmarkEnd w:id="23"/>
    <w:bookmarkStart w:id="27" w:name="X22a089e39fd05bd61f920be3538e951d7c2b51f"/>
    <w:p>
      <w:pPr>
        <w:pStyle w:val="Heading2"/>
      </w:pPr>
      <w:r>
        <w:t xml:space="preserve">Strategic Intervention: The Role of the Business Consultant</w:t>
      </w:r>
    </w:p>
    <w:p>
      <w:pPr>
        <w:pStyle w:val="FirstParagraph"/>
      </w:pPr>
      <w:r>
        <w:t xml:space="preserve">The core philosophy adopted by our</w:t>
      </w:r>
      <w:r>
        <w:t xml:space="preserve"> </w:t>
      </w:r>
      <w:r>
        <w:rPr>
          <w:bCs/>
          <w:b/>
        </w:rPr>
        <w:t xml:space="preserve">Business Consultant</w:t>
      </w:r>
      <w:r>
        <w:t xml:space="preserve">s was not merely to fix symptoms but to transform the underlying engine of the company. The strategy was tailored specifically to leverage Apex’s location in United States Chicago, turning its geographical advantages into operational strengths.</w:t>
      </w:r>
    </w:p>
    <w:bookmarkStart w:id="24" w:name="X3467fa5eeaf572127f877ecc7152677e61cf59e"/>
    <w:p>
      <w:pPr>
        <w:pStyle w:val="Heading3"/>
      </w:pPr>
      <w:r>
        <w:t xml:space="preserve">1. Operational Streamlining and Digital Integration</w:t>
      </w:r>
    </w:p>
    <w:p>
      <w:pPr>
        <w:pStyle w:val="FirstParagraph"/>
      </w:pPr>
      <w:r>
        <w:t xml:space="preserve">The</w:t>
      </w:r>
      <w:r>
        <w:t xml:space="preserve"> </w:t>
      </w:r>
      <w:r>
        <w:rPr>
          <w:bCs/>
          <w:b/>
        </w:rPr>
        <w:t xml:space="preserve">Business Consultant</w:t>
      </w:r>
      <w:r>
        <w:t xml:space="preserve">s recommended the implementation of an integrated Enterprise Resource Planning (ERP) system. This move was critical for synchronizing data across all departments. By automating procurement and inventory management, the company could respond dynamically to market demands in United States Chicago faster than its competitors. The consultants worked alongside internal IT teams to ensure a seamless migration, minimizing downtime.</w:t>
      </w:r>
    </w:p>
    <w:bookmarkEnd w:id="24"/>
    <w:bookmarkStart w:id="25" w:name="X56d65a8a194da8d8811236ae6331e39fb864f54"/>
    <w:p>
      <w:pPr>
        <w:pStyle w:val="Heading3"/>
      </w:pPr>
      <w:r>
        <w:t xml:space="preserve">2. Organizational Restructuring and Leadership Training</w:t>
      </w:r>
    </w:p>
    <w:p>
      <w:pPr>
        <w:pStyle w:val="FirstParagraph"/>
      </w:pPr>
      <w:r>
        <w:t xml:space="preserve">To address cultural resistance, the</w:t>
      </w:r>
      <w:r>
        <w:t xml:space="preserve"> </w:t>
      </w:r>
      <w:r>
        <w:rPr>
          <w:bCs/>
          <w:b/>
        </w:rPr>
        <w:t xml:space="preserve">Business Consultant</w:t>
      </w:r>
      <w:r>
        <w:t xml:space="preserve">s initiated a comprehensive change management program. This included workshops focused on digital literacy for all staff levels and leadership training for managers to foster a more inclusive and innovative environment. The goal was to create a culture where data was respected as much as experience.</w:t>
      </w:r>
    </w:p>
    <w:bookmarkEnd w:id="25"/>
    <w:bookmarkStart w:id="26" w:name="X1e18932c93951ea6a1914b663dceb1a63ffc3e1"/>
    <w:p>
      <w:pPr>
        <w:pStyle w:val="Heading3"/>
      </w:pPr>
      <w:r>
        <w:t xml:space="preserve">3. Market Expansion Strategy within United States Chicago</w:t>
      </w:r>
    </w:p>
    <w:p>
      <w:pPr>
        <w:pStyle w:val="FirstParagraph"/>
      </w:pPr>
      <w:r>
        <w:t xml:space="preserve">Leveraging the dense commercial network of United States Chicago, the consultants helped Apex identify untapped niches in sustainable manufacturing. By aligning their product line with emerging environmental regulations and consumer preferences in the region, Apex could differentiate itself from competitors who were slower to adapt.</w:t>
      </w:r>
    </w:p>
    <w:bookmarkEnd w:id="26"/>
    <w:bookmarkEnd w:id="27"/>
    <w:bookmarkStart w:id="28" w:name="implementation-phase"/>
    <w:p>
      <w:pPr>
        <w:pStyle w:val="Heading2"/>
      </w:pPr>
      <w:r>
        <w:t xml:space="preserve">Implementation Phase</w:t>
      </w:r>
    </w:p>
    <w:p>
      <w:pPr>
        <w:pStyle w:val="FirstParagraph"/>
      </w:pPr>
      <w:r>
        <w:t xml:space="preserve">The implementation phase lasted eight months. Throughout this period, the</w:t>
      </w:r>
      <w:r>
        <w:t xml:space="preserve"> </w:t>
      </w:r>
      <w:r>
        <w:rPr>
          <w:bCs/>
          <w:b/>
        </w:rPr>
        <w:t xml:space="preserve">Business Consultant</w:t>
      </w:r>
      <w:r>
        <w:t xml:space="preserve">s maintained a hands-on approach. They did not simply deliver a report and leave; they stayed engaged to monitor progress and adjust strategies as needed. Regular feedback loops were established with stakeholders across the United States Chicago office.</w:t>
      </w:r>
    </w:p>
    <w:p>
      <w:pPr>
        <w:pStyle w:val="BodyText"/>
      </w:pPr>
      <w:r>
        <w:t xml:space="preserve">The team prioritized quick wins to build momentum. For instance, within the first two months, the new automated inventory system reduced waste by 12%, providing immediate financial relief and buy-in from skeptical employees.</w:t>
      </w:r>
    </w:p>
    <w:bookmarkEnd w:id="28"/>
    <w:bookmarkStart w:id="29" w:name="results-and-outcomes"/>
    <w:p>
      <w:pPr>
        <w:pStyle w:val="Heading2"/>
      </w:pPr>
      <w:r>
        <w:t xml:space="preserve">Results and Outcomes</w:t>
      </w:r>
    </w:p>
    <w:p>
      <w:pPr>
        <w:pStyle w:val="FirstParagraph"/>
      </w:pPr>
      <w:r>
        <w:t xml:space="preserve">The transformation yielded significant results over a twelve-month period post-implementation. The quantitative data clearly demonstrates the efficacy of the</w:t>
      </w:r>
      <w:r>
        <w:t xml:space="preserve"> </w:t>
      </w:r>
      <w:r>
        <w:rPr>
          <w:bCs/>
          <w:b/>
        </w:rPr>
        <w:t xml:space="preserve">Business Consultant</w:t>
      </w:r>
      <w:r>
        <w:t xml:space="preserve">s’ strategies.</w:t>
      </w:r>
    </w:p>
    <w:p>
      <w:pPr>
        <w:numPr>
          <w:ilvl w:val="0"/>
          <w:numId w:val="1002"/>
        </w:numPr>
        <w:pStyle w:val="Compact"/>
      </w:pPr>
      <w:r>
        <w:rPr>
          <w:bCs/>
          <w:b/>
        </w:rPr>
        <w:t xml:space="preserve">Profit Margin Increase:</w:t>
      </w:r>
      <w:r>
        <w:t xml:space="preserve"> </w:t>
      </w:r>
      <w:r>
        <w:t xml:space="preserve">Net profit margins improved by 18% due to reduced operational waste and optimized labor costs.</w:t>
      </w:r>
    </w:p>
    <w:p>
      <w:pPr>
        <w:numPr>
          <w:ilvl w:val="0"/>
          <w:numId w:val="1002"/>
        </w:numPr>
        <w:pStyle w:val="Compact"/>
      </w:pPr>
      <w:r>
        <w:rPr>
          <w:bCs/>
          <w:b/>
        </w:rPr>
        <w:t xml:space="preserve">Operational Efficiency:</w:t>
      </w:r>
    </w:p>
    <w:p>
      <w:pPr>
        <w:numPr>
          <w:ilvl w:val="0"/>
          <w:numId w:val="1002"/>
        </w:numPr>
        <w:pStyle w:val="Compact"/>
      </w:pPr>
      <w:r>
        <w:rPr>
          <w:bCs/>
          <w:b/>
        </w:rPr>
        <w:t xml:space="preserve">Employee Satisfaction:</w:t>
      </w:r>
    </w:p>
    <w:p>
      <w:pPr>
        <w:numPr>
          <w:ilvl w:val="0"/>
          <w:numId w:val="1002"/>
        </w:numPr>
        <w:pStyle w:val="Compact"/>
      </w:pPr>
      <w:r>
        <w:rPr>
          <w:bCs/>
          <w:b/>
        </w:rPr>
        <w:t xml:space="preserve">Market Share Growth:</w:t>
      </w:r>
    </w:p>
    <w:bookmarkEnd w:id="29"/>
    <w:bookmarkStart w:id="30" w:name="key-takeaways-for-stakeholders"/>
    <w:p>
      <w:pPr>
        <w:pStyle w:val="Heading2"/>
      </w:pPr>
      <w:r>
        <w:t xml:space="preserve">Key Takeaways for Stakeholders</w:t>
      </w:r>
    </w:p>
    <w:p>
      <w:pPr>
        <w:pStyle w:val="FirstParagraph"/>
      </w:pPr>
      <w:r>
        <w:t xml:space="preserve">This case study underscores several critical lessons for other businesses operating in complex urban environments like United States Chicago.</w:t>
      </w:r>
    </w:p>
    <w:p>
      <w:pPr>
        <w:pStyle w:val="BodyText"/>
      </w:pPr>
      <w:r>
        <w:rPr>
          <w:bCs/>
          <w:b/>
        </w:rPr>
        <w:t xml:space="preserve">The Value of External Perspective:</w:t>
      </w:r>
      <w:r>
        <w:br/>
      </w:r>
      <w:r>
        <w:t xml:space="preserve">: Internal teams often suffer from blind spots. A neutral</w:t>
      </w:r>
      <w:r>
        <w:t xml:space="preserve"> </w:t>
      </w:r>
      <w:r>
        <w:rPr>
          <w:bCs/>
          <w:b/>
        </w:rPr>
        <w:t xml:space="preserve">Business Consultant</w:t>
      </w:r>
      <w:r>
        <w:t xml:space="preserve"> </w:t>
      </w:r>
      <w:r>
        <w:t xml:space="preserve">can provide the objective lens necessary to identify inefficiencies that insiders may overlook.</w:t>
      </w:r>
    </w:p>
    <w:p>
      <w:pPr>
        <w:pStyle w:val="BodyText"/>
      </w:pPr>
      <w:r>
        <w:t xml:space="preserve">The Importance of Localized Strategy:The strategies employed were not generic; they were deeply informed by the specific economic dynamics, regulatory environment, and competitive landscape of United States Chicago. Success in this region requires a tailored approach that respects local market nuances.</w:t>
      </w:r>
    </w:p>
    <w:p>
      <w:pPr>
        <w:pStyle w:val="BodyText"/>
      </w:pPr>
      <w:r>
        <w:rPr>
          <w:bCs/>
          <w:b/>
        </w:rPr>
        <w:t xml:space="preserve">Change Management is Cultural:</w:t>
      </w:r>
      <w:r>
        <w:br/>
      </w:r>
      <w:r>
        <w:t xml:space="preserve">: Technology alone does not drive success. The human element—training, communication, and cultural alignment—is what ensures long-term sustainability.</w:t>
      </w:r>
    </w:p>
    <w:bookmarkEnd w:id="30"/>
    <w:bookmarkStart w:id="31" w:name="conclusion"/>
    <w:p>
      <w:pPr>
        <w:pStyle w:val="Heading2"/>
      </w:pPr>
      <w:r>
        <w:t xml:space="preserve">Conclusion</w:t>
      </w:r>
    </w:p>
    <w:p>
      <w:pPr>
        <w:pStyle w:val="FirstParagraph"/>
      </w:pPr>
      <w:r>
        <w:t xml:space="preserve">The journey of Apex Manufacturing Solutions serves as a powerful testament to the transformative power of strategic consulting. By partnering with an expert</w:t>
      </w:r>
      <w:r>
        <w:t xml:space="preserve"> </w:t>
      </w:r>
      <w:r>
        <w:rPr>
          <w:bCs/>
          <w:b/>
        </w:rPr>
        <w:t xml:space="preserve">Business Consultant</w:t>
      </w:r>
      <w:r>
        <w:t xml:space="preserve">, the company was able to navigate the complexities of operating in United States Chicago, turning potential liabilities into competitive advantages.</w:t>
      </w:r>
    </w:p>
    <w:p>
      <w:pPr>
        <w:pStyle w:val="BodyText"/>
      </w:pPr>
      <w:r>
        <w:t xml:space="preserve">In today’s rapidly evolving business landscape, companies must be agile and adaptive. The lessons learned from this engagement in United States Chicago highlight that with the right guidance and a commitment to continuous improvement, organizations can not only survive but thrive. For any enterprise looking to elevate its performance, the integration of professional consulting expertise is not just an option; it is a strategic necessity.</w:t>
      </w:r>
    </w:p>
    <w:p>
      <w:pPr>
        <w:pStyle w:val="BodyText"/>
      </w:pPr>
      <w:r>
        <w:rPr>
          <w:iCs/>
          <w:i/>
        </w:rPr>
        <w:t xml:space="preserve">This document serves as proof that targeted intervention by a qualified Business Consultant can redefine corporate trajectory, ensuring lasting success in the dynamic markets of United States Chicago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in the Windy City</dc:title>
  <dc:creator/>
  <dc:language>en</dc:language>
  <cp:keywords/>
  <dcterms:created xsi:type="dcterms:W3CDTF">2026-07-29T14:04:48Z</dcterms:created>
  <dcterms:modified xsi:type="dcterms:W3CDTF">2026-07-29T14:04:48Z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