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a0192b32ad3165f6a964ed81acb2cc6334e25f2"/>
    <w:p>
      <w:pPr>
        <w:pStyle w:val="Heading1"/>
      </w:pPr>
      <w:r>
        <w:t xml:space="preserve">Bridging the Gap: A Case Study on Business Consultant Services in United States New York City</w:t>
      </w:r>
    </w:p>
    <w:bookmarkStart w:id="20" w:name="executive-summary"/>
    <w:p>
      <w:pPr>
        <w:pStyle w:val="Heading2"/>
      </w:pPr>
      <w:r>
        <w:t xml:space="preserve">Executive Summary</w:t>
      </w:r>
    </w:p>
    <w:p>
      <w:pPr>
        <w:pStyle w:val="FirstParagraph"/>
      </w:pPr>
      <w:r>
        <w:t xml:space="preserve">In the heart of one of the world's most competitive financial and commercial hubs, maintaining a strategic edge is not merely an advantage; it is a necessity for survival. This case study examines how a mid-sized technology firm operating within</w:t>
      </w:r>
      <w:r>
        <w:t xml:space="preserve"> </w:t>
      </w:r>
      <w:r>
        <w:rPr>
          <w:bCs/>
          <w:b/>
        </w:rPr>
        <w:t xml:space="preserve">United States New York City</w:t>
      </w:r>
      <w:r>
        <w:t xml:space="preserve"> </w:t>
      </w:r>
      <w:r>
        <w:t xml:space="preserve">leveraged specialized external expertise to navigate complex operational hurdles. By engaging a seasoned</w:t>
      </w:r>
      <w:r>
        <w:t xml:space="preserve"> </w:t>
      </w:r>
      <w:r>
        <w:rPr>
          <w:bCs/>
          <w:b/>
        </w:rPr>
        <w:t xml:space="preserve">Business Consultant</w:t>
      </w:r>
      <w:r>
        <w:t xml:space="preserve">, the client was able to restructure its go-to-market strategy, optimize supply chain logistics, and ultimately achieve a significant increase in profitability. The narrative below details the challenges faced by this enterprise, the strategic interventions employed by the consultant, and the tangible outcomes realized within this dynamic metropolitan landscape.</w:t>
      </w:r>
    </w:p>
    <w:bookmarkEnd w:id="20"/>
    <w:bookmarkStart w:id="21" w:name="X3a60af09d4b01ec4546f4fff47a2657bf9dffe1"/>
    <w:p>
      <w:pPr>
        <w:pStyle w:val="Heading2"/>
      </w:pPr>
      <w:r>
        <w:t xml:space="preserve">Company Background: The Manhattan Tech Solutions</w:t>
      </w:r>
    </w:p>
    <w:p>
      <w:pPr>
        <w:pStyle w:val="FirstParagraph"/>
      </w:pPr>
      <w:r>
        <w:t xml:space="preserve">The client in question is "Manhattan Tech Solutions" (MTS), a fictional but representative entity based in Midtown Manhattan. MTS provides cloud-based data analytics software to mid-cap enterprises across the Northeast corridor. Founded five years prior, MTS had experienced rapid growth, expanding its workforce from ten employees to over eighty. However, this rapid expansion introduced structural inefficiencies that threatened long-term sustainability.</w:t>
      </w:r>
    </w:p>
    <w:p>
      <w:pPr>
        <w:pStyle w:val="BodyText"/>
      </w:pPr>
      <w:r>
        <w:t xml:space="preserve">Operating in</w:t>
      </w:r>
      <w:r>
        <w:t xml:space="preserve"> </w:t>
      </w:r>
      <w:r>
        <w:rPr>
          <w:bCs/>
          <w:b/>
        </w:rPr>
        <w:t xml:space="preserve">United States New York City</w:t>
      </w:r>
      <w:r>
        <w:t xml:space="preserve">, MTS faced unique environmental pressures. Real estate costs were exorbitant, talent acquisition was fiercely competitive against tech giants like Google and JPMorgan Chase, and customer expectations for service delivery were exceptionally high. Despite a robust product offering, MTS struggled with declining profit margins due to bloated operational costs and a disjointed sales process that failed to capitalize on the dense network of potential clients located within the city.</w:t>
      </w:r>
    </w:p>
    <w:bookmarkEnd w:id="21"/>
    <w:bookmarkStart w:id="22" w:name="X543506be6fd60db167c0d150d7aba0c7f4d709b"/>
    <w:p>
      <w:pPr>
        <w:pStyle w:val="Heading2"/>
      </w:pPr>
      <w:r>
        <w:t xml:space="preserve">The Challenge: Navigating Complexity in a High-Stakes Environment</w:t>
      </w:r>
    </w:p>
    <w:p>
      <w:pPr>
        <w:pStyle w:val="FirstParagraph"/>
      </w:pPr>
      <w:r>
        <w:t xml:space="preserve">By Q3 of fiscal year 2023, MTS hit a stagnation point. Revenue growth had plateaued, and employee turnover rates began to rise. The internal management team identified several critical issues:</w:t>
      </w:r>
    </w:p>
    <w:p>
      <w:pPr>
        <w:numPr>
          <w:ilvl w:val="0"/>
          <w:numId w:val="1001"/>
        </w:numPr>
        <w:pStyle w:val="Compact"/>
      </w:pPr>
      <w:r>
        <w:rPr>
          <w:bCs/>
          <w:b/>
        </w:rPr>
        <w:t xml:space="preserve">Inefficient Resource Allocation:</w:t>
      </w:r>
      <w:r>
        <w:t xml:space="preserve"> </w:t>
      </w:r>
      <w:r>
        <w:t xml:space="preserve">The company was spreading resources too thin across multiple product lines without a clear focus on high-margin offerings.</w:t>
      </w:r>
    </w:p>
    <w:p>
      <w:pPr>
        <w:numPr>
          <w:ilvl w:val="0"/>
          <w:numId w:val="1001"/>
        </w:numPr>
        <w:pStyle w:val="Compact"/>
      </w:pPr>
      <w:r>
        <w:rPr>
          <w:bCs/>
          <w:b/>
        </w:rPr>
        <w:t xml:space="preserve">Sales Inefficiency:</w:t>
      </w:r>
      <w:r>
        <w:t xml:space="preserve"> </w:t>
      </w:r>
      <w:r>
        <w:t xml:space="preserve">The sales cycle for enterprise contracts in NYC averaged four months, significantly longer than the industry benchmark of two months. Lead qualification was poor, resulting in wasted effort on unviable prospects.</w:t>
      </w:r>
    </w:p>
    <w:p>
      <w:pPr>
        <w:numPr>
          <w:ilvl w:val="0"/>
          <w:numId w:val="1001"/>
        </w:numPr>
        <w:pStyle w:val="Compact"/>
      </w:pPr>
      <w:r>
        <w:rPr>
          <w:bCs/>
          <w:b/>
        </w:rPr>
        <w:t xml:space="preserve">Cultural Misalignment:</w:t>
      </w:r>
      <w:r>
        <w:t xml:space="preserve"> </w:t>
      </w:r>
      <w:r>
        <w:t xml:space="preserve">As the company scaled from startup to mid-market size, the informal culture that once drove innovation became a source of confusion and lack of accountability.</w:t>
      </w:r>
    </w:p>
    <w:p>
      <w:pPr>
        <w:pStyle w:val="FirstParagraph"/>
      </w:pPr>
      <w:r>
        <w:t xml:space="preserve">The leadership team recognized that internal efforts were insufficient to break through these barriers. They needed an external perspective capable of diagnosing systemic issues without bias and implementing rigorous changes. This realization led them to hire a specialized</w:t>
      </w:r>
      <w:r>
        <w:t xml:space="preserve"> </w:t>
      </w:r>
      <w:r>
        <w:rPr>
          <w:bCs/>
          <w:b/>
        </w:rPr>
        <w:t xml:space="preserve">Business Consultant</w:t>
      </w:r>
      <w:r>
        <w:t xml:space="preserve"> </w:t>
      </w:r>
      <w:r>
        <w:t xml:space="preserve">with deep expertise in the technology sector and extensive experience operating within</w:t>
      </w:r>
      <w:r>
        <w:t xml:space="preserve"> </w:t>
      </w:r>
      <w:r>
        <w:rPr>
          <w:bCs/>
          <w:b/>
        </w:rPr>
        <w:t xml:space="preserve">United States New York City</w:t>
      </w:r>
      <w:r>
        <w:t xml:space="preserve">.</w:t>
      </w:r>
    </w:p>
    <w:bookmarkEnd w:id="22"/>
    <w:bookmarkStart w:id="26" w:name="X5923ba510005c7529ed4bc900a928de8474a08d"/>
    <w:p>
      <w:pPr>
        <w:pStyle w:val="Heading2"/>
      </w:pPr>
      <w:r>
        <w:t xml:space="preserve">The Intervention: Strategic Consulting Framework</w:t>
      </w:r>
    </w:p>
    <w:p>
      <w:pPr>
        <w:pStyle w:val="FirstParagraph"/>
      </w:pPr>
      <w:r>
        <w:t xml:space="preserve">The appointed</w:t>
      </w:r>
    </w:p>
    <w:p>
      <w:pPr>
        <w:pStyle w:val="BodyText"/>
      </w:pPr>
      <w:r>
        <w:t xml:space="preserve">Business Consultant, drawing on years of experience navigating the complexities of</w:t>
      </w:r>
      <w:r>
        <w:t xml:space="preserve"> </w:t>
      </w:r>
      <w:r>
        <w:rPr>
          <w:bCs/>
          <w:b/>
        </w:rPr>
        <w:t xml:space="preserve">United States New York City's</w:t>
      </w:r>
      <w:r>
        <w:t xml:space="preserve"> </w:t>
      </w:r>
      <w:r>
        <w:rPr>
          <w:iCs/>
          <w:i/>
        </w:rPr>
        <w:t xml:space="preserve">bizness landscape,</w:t>
      </w:r>
      <w:r>
        <w:t xml:space="preserve"> </w:t>
      </w:r>
      <w:r>
        <w:t xml:space="preserve">initiated a three-phase transformation project. The approach was holistic, addressing both hard metrics (financials and processes) and soft factors (culture and leadership).</w:t>
      </w:r>
    </w:p>
    <w:bookmarkStart w:id="23" w:name="phase-1-diagnostic-analysis"/>
    <w:p>
      <w:pPr>
        <w:pStyle w:val="Heading3"/>
      </w:pPr>
      <w:r>
        <w:t xml:space="preserve">Phase 1: Diagnostic Analysis</w:t>
      </w:r>
    </w:p>
    <w:p>
      <w:pPr>
        <w:pStyle w:val="FirstParagraph"/>
      </w:pPr>
      <w:r>
        <w:t xml:space="preserve">The first month was dedicated to deep-dive analysis. The consultant conducted extensive interviews with C-suite executives, department heads, and front-line employees. They analyzed financial data, customer feedback loops, and operational workflows. A key finding was that while MTS had excellent technical talent in</w:t>
      </w:r>
      <w:r>
        <w:t xml:space="preserve"> </w:t>
      </w:r>
      <w:r>
        <w:rPr>
          <w:bCs/>
          <w:b/>
        </w:rPr>
        <w:t xml:space="preserve">United States New York City</w:t>
      </w:r>
      <w:r>
        <w:t xml:space="preserve">, their project management methodologies were outdated. This resulted in frequent scope creep during client implementations, eroding profitability.</w:t>
      </w:r>
    </w:p>
    <w:bookmarkEnd w:id="23"/>
    <w:bookmarkStart w:id="24" w:name="phase-2-strategic-restructuring"/>
    <w:p>
      <w:pPr>
        <w:pStyle w:val="Heading3"/>
      </w:pPr>
      <w:r>
        <w:t xml:space="preserve">Phase 2: Strategic Restructuring</w:t>
      </w:r>
    </w:p>
    <w:p>
      <w:pPr>
        <w:pStyle w:val="FirstParagraph"/>
      </w:pPr>
      <w:r>
        <w:t xml:space="preserve">Based on the diagnostic findings, the</w:t>
      </w:r>
      <w:r>
        <w:t xml:space="preserve"> </w:t>
      </w:r>
      <w:r>
        <w:rPr>
          <w:bCs/>
          <w:b/>
        </w:rPr>
        <w:t xml:space="preserve">Business Consultant</w:t>
      </w:r>
      <w:r>
        <w:t xml:space="preserve"> </w:t>
      </w:r>
      <w:r>
        <w:rPr>
          <w:iCs/>
          <w:i/>
        </w:rPr>
        <w:t xml:space="preserve">drafted</w:t>
      </w:r>
      <w:r>
        <w:t xml:space="preserve"> </w:t>
      </w:r>
      <w:r>
        <w:t xml:space="preserve">a comprehensive turnaround plan. The strategy focused on three pillars:</w:t>
      </w:r>
    </w:p>
    <w:p>
      <w:pPr>
        <w:numPr>
          <w:ilvl w:val="0"/>
          <w:numId w:val="1002"/>
        </w:numPr>
        <w:pStyle w:val="Compact"/>
      </w:pPr>
      <w:r>
        <w:rPr>
          <w:bCs/>
          <w:b/>
        </w:rPr>
        <w:t xml:space="preserve">Sales Process Optimization:</w:t>
      </w:r>
      <w:r>
        <w:t xml:space="preserve"> </w:t>
      </w:r>
      <w:r>
        <w:t xml:space="preserve">Implementing a structured CRM framework tailored to the fast-paced nature of NYC business development. This included defining clear buyer personas specific to the financial and healthcare sectors prevalent in</w:t>
      </w:r>
      <w:r>
        <w:t xml:space="preserve"> </w:t>
      </w:r>
      <w:r>
        <w:rPr>
          <w:bCs/>
          <w:b/>
        </w:rPr>
        <w:t xml:space="preserve">United States New York City</w:t>
      </w:r>
      <w:r>
        <w:t xml:space="preserve">.</w:t>
      </w:r>
    </w:p>
    <w:p>
      <w:pPr>
        <w:numPr>
          <w:ilvl w:val="0"/>
          <w:numId w:val="1002"/>
        </w:numPr>
        <w:pStyle w:val="Compact"/>
      </w:pPr>
      <w:r>
        <w:rPr>
          <w:bCs/>
          <w:b/>
        </w:rPr>
        <w:t xml:space="preserve">O Operational Leanification:</w:t>
      </w:r>
      <w:r>
        <w:t xml:space="preserve"> </w:t>
      </w:r>
      <w:r>
        <w:t xml:space="preserve">Adopting Agile methodologies for product delivery. The consultant helped redefine project roles, reducing overhead by eliminating redundant approval layers.</w:t>
      </w:r>
    </w:p>
    <w:p>
      <w:pPr>
        <w:numPr>
          <w:ilvl w:val="0"/>
          <w:numId w:val="1002"/>
        </w:numPr>
        <w:pStyle w:val="Compact"/>
      </w:pPr>
      <w:r>
        <w:rPr>
          <w:bCs/>
          <w:b/>
        </w:rPr>
        <w:t xml:space="preserve">Talent Retention Strategy:</w:t>
      </w:r>
    </w:p>
    <w:bookmarkEnd w:id="24"/>
    <w:bookmarkStart w:id="25" w:name="Xbf6bcb59de9a2dc7e6e54bba3eb96f16404a310"/>
    <w:p>
      <w:pPr>
        <w:pStyle w:val="Heading3"/>
      </w:pPr>
      <w:r>
        <w:t xml:space="preserve">Phase 3: Implementation and Change Management</w:t>
      </w:r>
    </w:p>
    <w:p>
      <w:pPr>
        <w:pStyle w:val="FirstParagraph"/>
      </w:pPr>
      <w:r>
        <w:t xml:space="preserve">The most challenging phase was execution. Resistance to change is common in established firms. The</w:t>
      </w:r>
      <w:r>
        <w:t xml:space="preserve"> </w:t>
      </w:r>
      <w:r>
        <w:rPr>
          <w:bCs/>
          <w:b/>
        </w:rPr>
        <w:t xml:space="preserve">Business Consultant</w:t>
      </w:r>
      <w:r>
        <w:t xml:space="preserve"> </w:t>
      </w:r>
      <w:r>
        <w:rPr>
          <w:iCs/>
          <w:i/>
        </w:rPr>
        <w:t xml:space="preserve">served not just as an advisor, but as a change agent, facilitating workshops to align leadership on the new vision.</w:t>
      </w:r>
      <w:r>
        <w:t xml:space="preserve"> </w:t>
      </w:r>
      <w:r>
        <w:t xml:space="preserve">They provided training sessions for the sales team on consultative selling techniques essential for closing deals in</w:t>
      </w:r>
      <w:r>
        <w:t xml:space="preserve"> </w:t>
      </w:r>
      <w:r>
        <w:rPr>
          <w:bCs/>
          <w:b/>
        </w:rPr>
        <w:t xml:space="preserve">United States New York City</w:t>
      </w:r>
      <w:r>
        <w:t xml:space="preserve">'s competitive market. Regular check-ins ensured that the new processes were being adopted correctly and adjustments were made in real-time.</w:t>
      </w:r>
    </w:p>
    <w:bookmarkEnd w:id="25"/>
    <w:bookmarkEnd w:id="26"/>
    <w:bookmarkStart w:id="28" w:name="the-results-measurable-success"/>
    <w:p>
      <w:pPr>
        <w:pStyle w:val="Heading2"/>
      </w:pPr>
      <w:r>
        <w:t xml:space="preserve">The Results: Measurable Success</w:t>
      </w:r>
    </w:p>
    <w:p>
      <w:pPr>
        <w:pStyle w:val="FirstParagraph"/>
      </w:pPr>
      <w:r>
        <w:t xml:space="preserve">Six months after the initiation of the consulting project, MTS reported significant improvements across key performance indicators (KPIs). The structured approach provided by the</w:t>
      </w:r>
      <w:r>
        <w:t xml:space="preserve"> </w:t>
      </w:r>
      <w:r>
        <w:rPr>
          <w:bCs/>
          <w:b/>
        </w:rPr>
        <w:t xml:space="preserve">Business Consultant</w:t>
      </w:r>
      <w:r>
        <w:t xml:space="preserve"> </w:t>
      </w:r>
      <w:r>
        <w:rPr>
          <w:iCs/>
          <w:i/>
        </w:rPr>
        <w:t xml:space="preserve">demonstrated clear ROI, validating the investment in external expertise.</w:t>
      </w:r>
    </w:p>
    <w:bookmarkStart w:id="27" w:name="Xe3dd8b7c7be038ae7a0bb52ace2f3393a9154c4"/>
    <w:p>
      <w:pPr>
        <w:pStyle w:val="Heading3"/>
      </w:pPr>
      <w:r>
        <w:t xml:space="preserve">Key Performance Indicators (Post-Implementation)</w:t>
      </w:r>
    </w:p>
    <w:p>
      <w:pPr>
        <w:numPr>
          <w:ilvl w:val="0"/>
          <w:numId w:val="1003"/>
        </w:numPr>
        <w:pStyle w:val="Compact"/>
      </w:pPr>
      <w:r>
        <w:rPr>
          <w:bCs/>
          <w:b/>
        </w:rPr>
        <w:t xml:space="preserve">Sales Cycle Reduction:</w:t>
      </w:r>
      <w:r>
        <w:t xml:space="preserve"> </w:t>
      </w:r>
      <w:r>
        <w:t xml:space="preserve">The average time to close a deal dropped from 120 days to 65 days, nearly halving the cycle length.</w:t>
      </w:r>
    </w:p>
    <w:p>
      <w:pPr>
        <w:numPr>
          <w:ilvl w:val="0"/>
          <w:numId w:val="1003"/>
        </w:numPr>
        <w:pStyle w:val="Compact"/>
      </w:pPr>
      <w:r>
        <w:rPr>
          <w:bCs/>
          <w:b/>
        </w:rPr>
        <w:t xml:space="preserve">Marginal Profit Increase:</w:t>
      </w:r>
    </w:p>
    <w:p>
      <w:pPr>
        <w:numPr>
          <w:ilvl w:val="0"/>
          <w:numId w:val="1003"/>
        </w:numPr>
        <w:pStyle w:val="Compact"/>
      </w:pPr>
      <w:r>
        <w:rPr>
          <w:bCs/>
          <w:b/>
        </w:rPr>
        <w:t xml:space="preserve">Employee Retention:United States New York City</w:t>
      </w:r>
      <w:r>
        <w:t xml:space="preserve">.</w:t>
      </w:r>
    </w:p>
    <w:p>
      <w:pPr>
        <w:numPr>
          <w:ilvl w:val="0"/>
          <w:numId w:val="1003"/>
        </w:numPr>
        <w:pStyle w:val="Compact"/>
      </w:pPr>
      <w:r>
        <w:t xml:space="preserve">Cash Flow Stability:: Improved receivables management led to a 40% increase in monthly recurring revenue consistency.</w:t>
      </w:r>
    </w:p>
    <w:bookmarkEnd w:id="27"/>
    <w:bookmarkEnd w:id="28"/>
    <w:bookmarkStart w:id="29" w:name="X7095c79d8a3761e7517e79eabc1d2b23c3e9952"/>
    <w:p>
      <w:pPr>
        <w:pStyle w:val="Heading2"/>
      </w:pPr>
      <w:r>
        <w:t xml:space="preserve">The Role of Location: Why United States New York City Matters</w:t>
      </w:r>
    </w:p>
    <w:p>
      <w:pPr>
        <w:pStyle w:val="FirstParagraph"/>
      </w:pPr>
      <w:r>
        <w:t xml:space="preserve">A critical aspect of this case study is the specific context of</w:t>
      </w:r>
      <w:r>
        <w:t xml:space="preserve"> </w:t>
      </w:r>
      <w:r>
        <w:rPr>
          <w:bCs/>
          <w:b/>
        </w:rPr>
        <w:t xml:space="preserve">United States New York City</w:t>
      </w:r>
      <w:r>
        <w:t xml:space="preserve">. The city is not just a geographic location; it is an ecosystem characterized by speed, density, and high expectations. A generic consulting approach would have failed here. The</w:t>
      </w:r>
      <w:r>
        <w:t xml:space="preserve"> </w:t>
      </w:r>
      <w:r>
        <w:rPr>
          <w:bCs/>
          <w:b/>
        </w:rPr>
        <w:t xml:space="preserve">Business Consultant</w:t>
      </w:r>
      <w:r>
        <w:t xml:space="preserve"> </w:t>
      </w:r>
      <w:r>
        <w:rPr>
          <w:iCs/>
          <w:i/>
        </w:rPr>
        <w:t xml:space="preserve">had to adapt their strategies to fit the unique cultural and economic nuances of NYC.</w:t>
      </w:r>
    </w:p>
    <w:p>
      <w:pPr>
        <w:pStyle w:val="BodyText"/>
      </w:pPr>
      <w:r>
        <w:t xml:space="preserve">For instance, face-to-face relationship building remains paramount in NYC business culture, unlike in some remote-first tech hubs. The consultant leveraged this by structuring sales engagements around high-value client dinners and local networking events rather than purely digital interactions. Furthermore, the regulatory environment in</w:t>
      </w:r>
      <w:r>
        <w:t xml:space="preserve"> </w:t>
      </w:r>
      <w:r>
        <w:rPr>
          <w:bCs/>
          <w:b/>
        </w:rPr>
        <w:t xml:space="preserve">United States New York City</w:t>
      </w:r>
      <w:r>
        <w:t xml:space="preserve"> </w:t>
      </w:r>
      <w:r>
        <w:t xml:space="preserve">is stringent regarding data privacy and labor laws. The consultant ensured that all new operational frameworks were compliant with local regulations, mitigating legal risks for MTS.</w:t>
      </w:r>
    </w:p>
    <w:bookmarkEnd w:id="29"/>
    <w:bookmarkStart w:id="30" w:name="conclusion-and-lessons-learned"/>
    <w:p>
      <w:pPr>
        <w:pStyle w:val="Heading2"/>
      </w:pPr>
      <w:r>
        <w:t xml:space="preserve">Conclusion and Lessons Learned</w:t>
      </w:r>
    </w:p>
    <w:p>
      <w:pPr>
        <w:pStyle w:val="FirstParagraph"/>
      </w:pPr>
      <w:r>
        <w:t xml:space="preserve">The transformation of Manhattan Tech Solutions serves as a compelling testament to the value of professional advisory services in high-pressure environments. It highlights that even successful companies can suffer from "growing pains" that require specialized intervention. The</w:t>
      </w:r>
      <w:r>
        <w:t xml:space="preserve"> </w:t>
      </w:r>
      <w:r>
        <w:rPr>
          <w:bCs/>
          <w:b/>
        </w:rPr>
        <w:t xml:space="preserve">Business Consultant</w:t>
      </w:r>
      <w:r>
        <w:t xml:space="preserve"> </w:t>
      </w:r>
      <w:r>
        <w:rPr>
          <w:iCs/>
          <w:i/>
        </w:rPr>
        <w:t xml:space="preserve">was instrumental in transforming chaos into clarity, turning operational liabilities into competitive assets.</w:t>
      </w:r>
    </w:p>
    <w:p>
      <w:pPr>
        <w:pStyle w:val="BodyText"/>
      </w:pPr>
      <w:r>
        <w:t xml:space="preserve">For other organizations operating in</w:t>
      </w:r>
      <w:r>
        <w:t xml:space="preserve"> </w:t>
      </w:r>
      <w:r>
        <w:rPr>
          <w:bCs/>
          <w:b/>
        </w:rPr>
        <w:t xml:space="preserve">United States New York City</w:t>
      </w:r>
      <w:r>
        <w:t xml:space="preserve">, this case study underscores several vital lessons:</w:t>
      </w:r>
    </w:p>
    <w:p>
      <w:pPr>
        <w:numPr>
          <w:ilvl w:val="0"/>
          <w:numId w:val="1004"/>
        </w:numPr>
        <w:pStyle w:val="Compact"/>
      </w:pPr>
      <w:r>
        <w:t xml:space="preserve">Bias for Action:</w:t>
      </w:r>
      <w:r>
        <w:rPr>
          <w:iCs/>
          <w:i/>
        </w:rPr>
        <w:t xml:space="preserve">In a fast-paced market like NYC, speed of implementation is as important as the strategy itself.</w:t>
      </w:r>
    </w:p>
    <w:p>
      <w:pPr>
        <w:numPr>
          <w:ilvl w:val="0"/>
          <w:numId w:val="1004"/>
        </w:numPr>
        <w:pStyle w:val="Compact"/>
      </w:pPr>
      <w:r>
        <w:t xml:space="preserve">Local Expertise is Non-Negotiable:</w:t>
      </w:r>
      <w:r>
        <w:rPr>
          <w:iCs/>
          <w:i/>
        </w:rPr>
        <w:t xml:space="preserve">A consultant must understand the local market dynamics, regulatory landscape, and cultural nuances to provide relevant advice.</w:t>
      </w:r>
    </w:p>
    <w:p>
      <w:pPr>
        <w:numPr>
          <w:ilvl w:val="0"/>
          <w:numId w:val="1004"/>
        </w:numPr>
        <w:pStyle w:val="Compact"/>
      </w:pPr>
      <w:r>
        <w:t xml:space="preserve">Holistic Approach:</w:t>
      </w:r>
      <w:r>
        <w:rPr>
          <w:iCs/>
          <w:i/>
        </w:rPr>
        <w:t xml:space="preserve">Purely financial fixes are rarely sustainable. Cultural and operational alignment is essential for long-term success.</w:t>
      </w:r>
    </w:p>
    <w:p>
      <w:pPr>
        <w:pStyle w:val="FirstParagraph"/>
      </w:pPr>
      <w:r>
        <w:t xml:space="preserve">In conclusion, engaging a qualified</w:t>
      </w:r>
      <w:r>
        <w:t xml:space="preserve"> </w:t>
      </w:r>
      <w:r>
        <w:rPr>
          <w:bCs/>
          <w:b/>
        </w:rPr>
        <w:t xml:space="preserve">Business Consultant</w:t>
      </w:r>
      <w:r>
        <w:t xml:space="preserve"> </w:t>
      </w:r>
      <w:r>
        <w:rPr>
          <w:iCs/>
          <w:i/>
        </w:rPr>
        <w:t xml:space="preserve">can be the catalyst that propels a company from stagnation to growth, particularly in complex urban centers like United States New York City where the stakes are highest and the rewards for excellence are greatest.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United States New York City</dc:title>
  <dc:creator/>
  <dc:language>en</dc:language>
  <cp:keywords/>
  <dcterms:created xsi:type="dcterms:W3CDTF">2026-07-29T19:53:04Z</dcterms:created>
  <dcterms:modified xsi:type="dcterms:W3CDTF">2026-07-29T19:53:04Z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