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Reconstruction</w:t>
      </w:r>
      <w:r>
        <w:t xml:space="preserve"> </w:t>
      </w:r>
      <w:r>
        <w:t xml:space="preserve">and</w:t>
      </w:r>
      <w:r>
        <w:t xml:space="preserve"> </w:t>
      </w:r>
      <w:r>
        <w:t xml:space="preserve">Economic</w:t>
      </w:r>
      <w:r>
        <w:t xml:space="preserve"> </w:t>
      </w:r>
      <w:r>
        <w:t xml:space="preserve">Resilience</w:t>
      </w:r>
      <w:r>
        <w:t xml:space="preserve"> </w:t>
      </w:r>
      <w:r>
        <w:t xml:space="preserve">in</w:t>
      </w:r>
      <w:r>
        <w:t xml:space="preserve"> </w:t>
      </w:r>
      <w:r>
        <w:t xml:space="preserve">Afghanistan</w:t>
      </w:r>
      <w:r>
        <w:t xml:space="preserve"> </w:t>
      </w:r>
      <w:r>
        <w:t xml:space="preserve">Kabul</w:t>
      </w:r>
    </w:p>
    <w:bookmarkStart w:id="31" w:name="Xcf969135eca810add31edcb8b64c6fbd88c9fae"/>
    <w:p>
      <w:pPr>
        <w:pStyle w:val="Heading1"/>
      </w:pPr>
      <w:r>
        <w:t xml:space="preserve">Case Study: The Carpenter in Afghanistan Kabul</w:t>
      </w:r>
    </w:p>
    <w:p>
      <w:pPr>
        <w:pStyle w:val="FirstParagraph"/>
      </w:pPr>
      <w:r>
        <w:rPr>
          <w:bCs/>
          <w:b/>
        </w:rPr>
        <w:t xml:space="preserve">Date:</w:t>
      </w:r>
      <w:r>
        <w:t xml:space="preserve"> </w:t>
      </w:r>
      <w:r>
        <w:t xml:space="preserve">October 2023</w:t>
      </w:r>
      <w:r>
        <w:br/>
      </w:r>
      <w:r>
        <w:rPr>
          <w:bCs/>
          <w:b/>
        </w:rPr>
        <w:t xml:space="preserve">Distribution Scope:</w:t>
      </w:r>
      <w:r>
        <w:t xml:space="preserve"> </w:t>
      </w:r>
      <w:r>
        <w:t xml:space="preserve">International Development Agencies, NGO Stakeholders, Urban Planning Committees</w:t>
      </w:r>
      <w:r>
        <w:br/>
      </w:r>
      <w:r>
        <w:rPr>
          <w:bCs/>
          <w:b/>
        </w:rPr>
        <w:t xml:space="preserve">Status:</w:t>
      </w:r>
      <w:r>
        <w:t xml:space="preserve"> </w:t>
      </w:r>
      <w:r>
        <w:t xml:space="preserve">Confidential / Internal Review</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the bustling metropolis of Kabul, Afghanistan Kabul stands as a testament to resilience amidst adversity. The city serves as the economic and administrative heart of the nation, housing millions of residents who are striving to rebuild their lives following decades of conflict and political instability. Central to this reconstruction effort is an often overlooked but vital demographic: The Carpenter.</w:t>
      </w:r>
    </w:p>
    <w:p>
      <w:pPr>
        <w:pStyle w:val="BodyText"/>
      </w:pPr>
      <w:r>
        <w:t xml:space="preserve">This Case Study examines the socio-economic role, challenges, and potential for development regarding Carpenters in Afghanistan Kabul. By focusing on these skilled artisans, we can understand broader trends in labor migration, informal economy stabilization, and sustainable urban development. The findings suggest that supporting The Carpenter is not merely a matter of preserving traditional craft but is a strategic imperative for housing security and economic revitalization.</w:t>
      </w:r>
    </w:p>
    <w:bookmarkEnd w:id="20"/>
    <w:bookmarkStart w:id="21" w:name="Xb7eae50aac54706bc5071b54ebb89c46e47d0b7"/>
    <w:p>
      <w:pPr>
        <w:pStyle w:val="Heading2"/>
      </w:pPr>
      <w:r>
        <w:t xml:space="preserve">2. Introduction: Contextualizing Afghanistan Kabul</w:t>
      </w:r>
    </w:p>
    <w:p>
      <w:pPr>
        <w:pStyle w:val="FirstParagraph"/>
      </w:pPr>
      <w:r>
        <w:t xml:space="preserve">Kabul has faced immense pressure on its infrastructure. With rapid urbanization, the demand for housing has outpaced supply, leading to overcrowding and unsafe living conditions. The physical landscape of Afghanistan Kabul is defined by a mix of pre-war structures, damaged buildings from recent conflicts, and new constructions that are often piecemeal due to funding constraints.</w:t>
      </w:r>
    </w:p>
    <w:p>
      <w:pPr>
        <w:pStyle w:val="BodyText"/>
      </w:pPr>
      <w:r>
        <w:t xml:space="preserve">In this environment, the Carpenter emerges as a critical link between raw materials and habitable shelter. Unlike large-scale construction firms that may be inaccessible to the average citizen due to cost or bureaucratic hurdles, The Carpenter operates within the informal sector, providing affordable, localized solutions for home repairs and new builds.</w:t>
      </w:r>
    </w:p>
    <w:bookmarkEnd w:id="21"/>
    <w:bookmarkStart w:id="22" w:name="X7be77dffee95da4b1d384818553d2d5c58bbe6d"/>
    <w:p>
      <w:pPr>
        <w:pStyle w:val="Heading2"/>
      </w:pPr>
      <w:r>
        <w:t xml:space="preserve">3. Profile of The Carpenter in Afghanistan Kabul</w:t>
      </w:r>
    </w:p>
    <w:p>
      <w:pPr>
        <w:pStyle w:val="FirstParagraph"/>
      </w:pPr>
      <w:r>
        <w:rPr>
          <w:bCs/>
          <w:b/>
        </w:rPr>
        <w:t xml:space="preserve">Demographics and Skills:</w:t>
      </w:r>
      <w:r>
        <w:br/>
      </w:r>
      <w:r>
        <w:t xml:space="preserve">Traditionally, carpentry in Afghanistan Kabul is a trade passed down through generations. However, the current generation of Carpenters is increasingly composed of young men who have sought vocational skills as an alternative to military engagement or unemployment. The skill set required ranges from basic structural framing to intricate decorative woodwork, reflecting the rich cultural heritage of Afghan interior design.</w:t>
      </w:r>
    </w:p>
    <w:p>
      <w:pPr>
        <w:pStyle w:val="BodyText"/>
      </w:pPr>
      <w:r>
        <w:rPr>
          <w:bCs/>
          <w:b/>
        </w:rPr>
        <w:t xml:space="preserve">Economic Role:</w:t>
      </w:r>
      <w:r>
        <w:br/>
      </w:r>
      <w:r>
        <w:t xml:space="preserve">For many families in Afghanistan Kabul, The Carpenter provides a steady source of income. These artisans often work in small teams or independently. Their economic impact is disproportionate to their visibility; they are responsible for the majority of interior finishing, door and window manufacturing, and furniture creation within low-to-middle-income households.</w:t>
      </w:r>
    </w:p>
    <w:p>
      <w:pPr>
        <w:pStyle w:val="BodyText"/>
      </w:pPr>
      <w:r>
        <w:rPr>
          <w:bCs/>
          <w:b/>
        </w:rPr>
        <w:t xml:space="preserve">Key Insight:</w:t>
      </w:r>
      <w:r>
        <w:t xml:space="preserve"> </w:t>
      </w:r>
      <w:r>
        <w:t xml:space="preserve">In Afghanistan Kabul, The Carpenter is not just a tradesman but a primary contractor for household survival. They adapt materials to local shortages, often repurposing wood from demolished structures or utilizing alternative composite materials when timber is scarce.</w:t>
      </w:r>
    </w:p>
    <w:bookmarkEnd w:id="22"/>
    <w:bookmarkStart w:id="23" w:name="challenges-faced-by-carpenters"/>
    <w:p>
      <w:pPr>
        <w:pStyle w:val="Heading2"/>
      </w:pPr>
      <w:r>
        <w:t xml:space="preserve">4. Challenges Faced by Carpenters</w:t>
      </w:r>
    </w:p>
    <w:p>
      <w:pPr>
        <w:pStyle w:val="FirstParagraph"/>
      </w:pPr>
      <w:r>
        <w:t xml:space="preserve">The profession of The Carpenter in Afghanistan Kabul is fraught with systemic difficulties that hinder productivity and safety:</w:t>
      </w:r>
    </w:p>
    <w:p>
      <w:pPr>
        <w:numPr>
          <w:ilvl w:val="0"/>
          <w:numId w:val="1001"/>
        </w:numPr>
        <w:pStyle w:val="Compact"/>
      </w:pPr>
      <w:r>
        <w:rPr>
          <w:bCs/>
          <w:b/>
        </w:rPr>
        <w:t xml:space="preserve">Lack of Formal Training:</w:t>
      </w:r>
      <w:r>
        <w:t xml:space="preserve"> </w:t>
      </w:r>
      <w:r>
        <w:t xml:space="preserve">Most Carpenters learn through apprenticeship without formal certification. This leads to inconsistent quality standards and a lack of awareness regarding modern building codes and safety protocols.</w:t>
      </w:r>
    </w:p>
    <w:p>
      <w:pPr>
        <w:numPr>
          <w:ilvl w:val="0"/>
          <w:numId w:val="1001"/>
        </w:numPr>
        <w:pStyle w:val="Compact"/>
      </w:pPr>
      <w:r>
        <w:rPr>
          <w:bCs/>
          <w:b/>
        </w:rPr>
        <w:t xml:space="preserve">Safety Hazards:</w:t>
      </w:r>
      <w:r>
        <w:t xml:space="preserve"> </w:t>
      </w:r>
      <w:r>
        <w:t xml:space="preserve">In Afghanistan Kabul, many Carpenters work without protective gear. The risk of injury from power tools or structural collapse is high, with no social safety net for those who are injured on the job.</w:t>
      </w:r>
    </w:p>
    <w:p>
      <w:pPr>
        <w:numPr>
          <w:ilvl w:val="0"/>
          <w:numId w:val="1001"/>
        </w:numPr>
        <w:pStyle w:val="Compact"/>
      </w:pPr>
      <w:r>
        <w:rPr>
          <w:bCs/>
          <w:b/>
        </w:rPr>
        <w:t xml:space="preserve">Material Scarcity and Cost:</w:t>
      </w:r>
      <w:r>
        <w:t xml:space="preserve"> </w:t>
      </w:r>
      <w:r>
        <w:t xml:space="preserve">Fluctuations in the supply chain for timber and nails significantly impact The Carpenter's ability to complete jobs. Inflation in Afghanistan Kabul has made raw materials increasingly expensive, squeezing profit margins.</w:t>
      </w:r>
    </w:p>
    <w:p>
      <w:pPr>
        <w:numPr>
          <w:ilvl w:val="0"/>
          <w:numId w:val="1001"/>
        </w:numPr>
        <w:pStyle w:val="Compact"/>
      </w:pPr>
      <w:r>
        <w:rPr>
          <w:bCs/>
          <w:b/>
        </w:rPr>
        <w:t xml:space="preserve">Lack of Access to Credit:</w:t>
      </w:r>
      <w:r>
        <w:t xml:space="preserve"> </w:t>
      </w:r>
      <w:r>
        <w:t xml:space="preserve">Small-scale Carpenters rarely have access to formal banking services or microloans, limiting their ability to invest in better tools or expand their workforce.</w:t>
      </w:r>
    </w:p>
    <w:bookmarkEnd w:id="23"/>
    <w:bookmarkStart w:id="28" w:name="X54ce0196d8f2f3912a790edc07fcd7989740eba"/>
    <w:p>
      <w:pPr>
        <w:pStyle w:val="Heading2"/>
      </w:pPr>
      <w:r>
        <w:t xml:space="preserve">5. Opportunities for Intervention and Development</w:t>
      </w:r>
    </w:p>
    <w:p>
      <w:pPr>
        <w:pStyle w:val="FirstParagraph"/>
      </w:pPr>
      <w:r>
        <w:t xml:space="preserve">To strengthen the housing sector in Afghanistan Kabul, stakeholders must focus on empowering The Carpenter through targeted interventions:</w:t>
      </w:r>
    </w:p>
    <w:bookmarkStart w:id="24" w:name="a.-vocational-training-and-certification"/>
    <w:p>
      <w:pPr>
        <w:pStyle w:val="Heading3"/>
      </w:pPr>
      <w:r>
        <w:t xml:space="preserve">a. Vocational Training and Certification</w:t>
      </w:r>
    </w:p>
    <w:p>
      <w:pPr>
        <w:pStyle w:val="FirstParagraph"/>
      </w:pPr>
      <w:r>
        <w:t xml:space="preserve">Programs that offer short-term, practical training in modern carpentry techniques can significantly improve the quality of construction. By partnering with local technical institutes in Afghanistan Kabul, organizations can certify Carpenters, enhancing their employability and trustworthiness among clients.</w:t>
      </w:r>
    </w:p>
    <w:bookmarkEnd w:id="24"/>
    <w:bookmarkStart w:id="25" w:name="b.-safety-and-health-initiatives"/>
    <w:p>
      <w:pPr>
        <w:pStyle w:val="Heading3"/>
      </w:pPr>
      <w:r>
        <w:t xml:space="preserve">b. Safety and Health Initiatives</w:t>
      </w:r>
    </w:p>
    <w:p>
      <w:pPr>
        <w:pStyle w:val="FirstParagraph"/>
      </w:pPr>
      <w:r>
        <w:t xml:space="preserve">Distribution of personal protective equipment (PPE) and workshops on workplace safety are essential. A safer workforce in Afghanistan Kabul reduces long-term medical costs for families and increases overall productivity.</w:t>
      </w:r>
    </w:p>
    <w:bookmarkEnd w:id="25"/>
    <w:bookmarkStart w:id="26" w:name="c.-access-to-micro-finance"/>
    <w:p>
      <w:pPr>
        <w:pStyle w:val="Heading3"/>
      </w:pPr>
      <w:r>
        <w:t xml:space="preserve">c. Access to Micro-Finance</w:t>
      </w:r>
    </w:p>
    <w:p>
      <w:pPr>
        <w:pStyle w:val="FirstParagraph"/>
      </w:pPr>
      <w:r>
        <w:t xml:space="preserve">Micro-lending institutions should develop specific loan products for Carpenters. These loans can be used to purchase high-quality tools, secure bulk materials at lower prices, or renovate workshops. This financial inclusion is crucial for The Carpenter to transition from a subsistence worker to a small business owner.</w:t>
      </w:r>
    </w:p>
    <w:bookmarkEnd w:id="26"/>
    <w:bookmarkStart w:id="27" w:name="d.-sustainable-material-sourcing"/>
    <w:p>
      <w:pPr>
        <w:pStyle w:val="Heading3"/>
      </w:pPr>
      <w:r>
        <w:t xml:space="preserve">d. Sustainable Material Sourcing</w:t>
      </w:r>
    </w:p>
    <w:p>
      <w:pPr>
        <w:pStyle w:val="FirstParagraph"/>
      </w:pPr>
      <w:r>
        <w:t xml:space="preserve">Giving support for reforestation projects and sustainable timber harvesting in Afghanistan Kabul ensures that Carpenters have a reliable supply of materials. Promoting the use of engineered wood products can also reduce costs and environmental impact.</w:t>
      </w:r>
    </w:p>
    <w:bookmarkEnd w:id="27"/>
    <w:bookmarkEnd w:id="28"/>
    <w:bookmarkStart w:id="29" w:name="socio-cultural-impact"/>
    <w:p>
      <w:pPr>
        <w:pStyle w:val="Heading2"/>
      </w:pPr>
      <w:r>
        <w:t xml:space="preserve">6. Socio-Cultural Impact</w:t>
      </w:r>
    </w:p>
    <w:p>
      <w:pPr>
        <w:pStyle w:val="FirstParagraph"/>
      </w:pPr>
      <w:r>
        <w:t xml:space="preserve">Beyond economics, The Carpenter plays a vital role in the cultural fabric of Afghanistan Kabul. Carpentry is deeply tied to Afghan identity, from the intricate latticework of traditional windows (mirhab) to sturdy wooden doors that symbolize family security. Preserving these skills ensures that modern housing in Afghanistan Kabul retains its cultural character rather than becoming a generic concrete structure.</w:t>
      </w:r>
    </w:p>
    <w:p>
      <w:pPr>
        <w:pStyle w:val="BodyText"/>
      </w:pPr>
      <w:r>
        <w:t xml:space="preserve">Furthermore, employing youth as Carpenters provides a positive outlet for energy and ambition, contributing to social stability. When young men in Afghanistan Kabul have meaningful work as skilled artisans, the incentive to join volatile groups diminishes.</w:t>
      </w:r>
    </w:p>
    <w:bookmarkEnd w:id="29"/>
    <w:bookmarkStart w:id="30" w:name="conclusion"/>
    <w:p>
      <w:pPr>
        <w:pStyle w:val="Heading2"/>
      </w:pPr>
      <w:r>
        <w:t xml:space="preserve">7. Conclusion</w:t>
      </w:r>
    </w:p>
    <w:p>
      <w:pPr>
        <w:pStyle w:val="FirstParagraph"/>
      </w:pPr>
      <w:r>
        <w:t xml:space="preserve">The story of reconstruction in Afghanistan Kabul is largely written by The Carpenter. They are the hands that repair roofs, build walls, and craft homes for a displaced population. Recognizing The Carpenter as a key stakeholder in urban development is essential.</w:t>
      </w:r>
    </w:p>
    <w:p>
      <w:pPr>
        <w:pStyle w:val="BodyText"/>
      </w:pPr>
      <w:r>
        <w:t xml:space="preserve">Policy makers and international aid organizations must shift their perspective to view Carpenters not merely as laborers but as critical partners in nation-building. By addressing the challenges of training, safety, finance, and material access, we can empower The Carpenter to thrive. A empowered workforce of Carpenters will lead to safer housing, a stronger local economy in Afghanistan Kabul, and a more resilient society.</w:t>
      </w:r>
    </w:p>
    <w:p>
      <w:r>
        <w:pict>
          <v:rect style="width:0;height:1.5pt" o:hralign="center" o:hrstd="t" o:hr="t"/>
        </w:pict>
      </w:r>
    </w:p>
    <w:p>
      <w:pPr>
        <w:pStyle w:val="FirstParagraph"/>
      </w:pPr>
      <w:r>
        <w:rPr>
          <w:iCs/>
          <w:i/>
        </w:rPr>
        <w:t xml:space="preserve">This Case Study recommends immediate pilot programs focusing on vocational certification for Carpenters in selected districts of Afghanistan Kabul to test scalability and impact.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Carpenter in Reconstruction and Economic Resilience in Afghanistan Kabul</dc:title>
  <dc:creator/>
  <dc:language>en</dc:language>
  <cp:keywords/>
  <dcterms:created xsi:type="dcterms:W3CDTF">2026-07-29T10:13:33Z</dcterms:created>
  <dcterms:modified xsi:type="dcterms:W3CDTF">2026-07-29T10:13:33Z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