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Precision</w:t>
      </w:r>
      <w:r>
        <w:t xml:space="preserve"> </w:t>
      </w:r>
      <w:r>
        <w:t xml:space="preserve">Carpentry</w:t>
      </w:r>
      <w:r>
        <w:t xml:space="preserve"> </w:t>
      </w:r>
      <w:r>
        <w:t xml:space="preserve">Solutions</w:t>
      </w:r>
      <w:r>
        <w:t xml:space="preserve"> </w:t>
      </w:r>
      <w:r>
        <w:t xml:space="preserve">in</w:t>
      </w:r>
      <w:r>
        <w:t xml:space="preserve"> </w:t>
      </w:r>
      <w:r>
        <w:t xml:space="preserve">Brisbane</w:t>
      </w:r>
    </w:p>
    <w:bookmarkStart w:id="32" w:name="Xbf39aaff87868eadaed2faf68357a3f9959c8e2"/>
    <w:p>
      <w:pPr>
        <w:pStyle w:val="Heading1"/>
      </w:pPr>
      <w:r>
        <w:t xml:space="preserve">Building Resilience in the Subtropics: A Case Study of Expert Carpenter Services in Australia Brisbane</w:t>
      </w:r>
    </w:p>
    <w:p>
      <w:pPr>
        <w:pStyle w:val="FirstParagraph"/>
      </w:pPr>
      <w:r>
        <w:rPr>
          <w:bCs/>
          <w:b/>
        </w:rPr>
        <w:t xml:space="preserve">Date:</w:t>
      </w:r>
      <w:r>
        <w:t xml:space="preserve"> </w:t>
      </w:r>
      <w:r>
        <w:t xml:space="preserve">October 26, 2023</w:t>
      </w:r>
    </w:p>
    <w:p>
      <w:pPr>
        <w:pStyle w:val="BodyText"/>
      </w:pPr>
      <w:r>
        <w:rPr>
          <w:bCs/>
          <w:b/>
        </w:rPr>
        <w:t xml:space="preserve">Status:</w:t>
      </w:r>
      <w:r>
        <w:t xml:space="preserve"> </w:t>
      </w:r>
      <w:r>
        <w:t xml:space="preserve">Completed Project Analysis</w:t>
      </w:r>
    </w:p>
    <w:bookmarkStart w:id="20" w:name="executive-summary"/>
    <w:p>
      <w:pPr>
        <w:pStyle w:val="Heading2"/>
      </w:pPr>
      <w:r>
        <w:t xml:space="preserve">Executive Summary</w:t>
      </w:r>
    </w:p>
    <w:p>
      <w:pPr>
        <w:pStyle w:val="FirstParagraph"/>
      </w:pPr>
      <w:r>
        <w:t xml:space="preserve">The construction and renovation sector in Australia Brisbane is characterized by unique climatic challenges, stringent building regulations, and a growing demand for sustainable living spaces. This case study examines the successful delivery of a comprehensive structural renovation project by an independent Carpenter operating within the Australia Brisbane metropolitan region. The primary objective was to transform a weathered, 1970s fibro-clad home into a modern, energy-efficient dwelling that withstands the humid subtropical climate while adhering to strict Australian Building Codes. The narrative highlights how specialized Carpentry skills are not merely about structural integrity but also about enhancing livability and property value in this specific geographic locale.</w:t>
      </w:r>
    </w:p>
    <w:bookmarkEnd w:id="20"/>
    <w:bookmarkStart w:id="21" w:name="project-background"/>
    <w:p>
      <w:pPr>
        <w:pStyle w:val="Heading2"/>
      </w:pPr>
      <w:r>
        <w:t xml:space="preserve">Project Background</w:t>
      </w:r>
    </w:p>
    <w:p>
      <w:pPr>
        <w:pStyle w:val="FirstParagraph"/>
      </w:pPr>
      <w:r>
        <w:t xml:space="preserve">The client, a family of four residing in a heritage-listed suburb of Australia Brisbane, approached the Carpenter with a critical need for remediation. The original structure suffered from severe termite damage—a common issue in Australia Brisbane due to the warm climate—and significant timber rot caused by prolonged exposure to high humidity and heavy seasonal rains. The initial goal was not just repair, but a holistic upgrade that would modernize the interior layout without compromising the home's historical aesthetic charm.</w:t>
      </w:r>
    </w:p>
    <w:bookmarkEnd w:id="21"/>
    <w:bookmarkStart w:id="22" w:name="the-challenge"/>
    <w:p>
      <w:pPr>
        <w:pStyle w:val="Heading2"/>
      </w:pPr>
      <w:r>
        <w:t xml:space="preserve">The Challenge</w:t>
      </w:r>
    </w:p>
    <w:p>
      <w:pPr>
        <w:pStyle w:val="FirstParagraph"/>
      </w:pPr>
      <w:r>
        <w:t xml:space="preserve">Operating as a Carpenter in this environment presented several distinct hurdles:</w:t>
      </w:r>
    </w:p>
    <w:p>
      <w:pPr>
        <w:numPr>
          <w:ilvl w:val="0"/>
          <w:numId w:val="1001"/>
        </w:numPr>
        <w:pStyle w:val="Compact"/>
      </w:pPr>
      <w:r>
        <w:rPr>
          <w:bCs/>
          <w:b/>
        </w:rPr>
        <w:t xml:space="preserve">Climatic Adaptation:</w:t>
      </w:r>
    </w:p>
    <w:p>
      <w:pPr>
        <w:numPr>
          <w:ilvl w:val="0"/>
          <w:numId w:val="1001"/>
        </w:numPr>
        <w:pStyle w:val="Compact"/>
      </w:pPr>
      <w:r>
        <w:rPr>
          <w:bCs/>
          <w:b/>
        </w:rPr>
        <w:t xml:space="preserve">Heritage Compliance:</w:t>
      </w:r>
    </w:p>
    <w:p>
      <w:pPr>
        <w:numPr>
          <w:ilvl w:val="0"/>
          <w:numId w:val="1001"/>
        </w:numPr>
        <w:pStyle w:val="Compact"/>
      </w:pPr>
      <w:r>
        <w:rPr>
          <w:bCs/>
          <w:b/>
        </w:rPr>
        <w:t xml:space="preserve">Sustainability Demands:</w:t>
      </w:r>
      <w:r>
        <w:t xml:space="preserve"> </w:t>
      </w:r>
      <w:r>
        <w:t xml:space="preserve">The clients demanded eco-friendly solutions. This meant minimizing waste and selecting sustainably sourced timber, a challenge when working with legacy structures where material availability is limited.</w:t>
      </w:r>
    </w:p>
    <w:bookmarkEnd w:id="22"/>
    <w:bookmarkStart w:id="26" w:name="the-solution"/>
    <w:p>
      <w:pPr>
        <w:pStyle w:val="Heading2"/>
      </w:pPr>
      <w:r>
        <w:t xml:space="preserve">The Solution</w:t>
      </w:r>
    </w:p>
    <w:p>
      <w:pPr>
        <w:pStyle w:val="FirstParagraph"/>
      </w:pPr>
      <w:r>
        <w:t xml:space="preserve">The Carpenter developed a phased approach to tackle the renovation, focusing on precision planning and high-quality material selection.</w:t>
      </w:r>
    </w:p>
    <w:bookmarkStart w:id="23" w:name="material-selection-and-treatment"/>
    <w:p>
      <w:pPr>
        <w:pStyle w:val="Heading3"/>
      </w:pPr>
      <w:r>
        <w:t xml:space="preserve">1. Material Selection and Treatment</w:t>
      </w:r>
    </w:p>
    <w:p>
      <w:pPr>
        <w:pStyle w:val="FirstParagraph"/>
      </w:pPr>
      <w:r>
        <w:t xml:space="preserve">Differentiating themselves from general builders, the Carpenter prioritized the use of H2 or H3 treated pine for structural framing, ensuring resistance to termites and fungal decay. For visible joinery, recycled hardwoods were sourced from local suppliers in Australia Brisbane. These materials were pre-treated with non-toxic sealants to protect against moisture ingress. The decision to use locally sourced timber reduced the carbon footprint and supported the regional economy in Australia Brisbane.</w:t>
      </w:r>
    </w:p>
    <w:bookmarkEnd w:id="23"/>
    <w:bookmarkStart w:id="24" w:name="structural-reinforcement"/>
    <w:p>
      <w:pPr>
        <w:pStyle w:val="Heading3"/>
      </w:pPr>
      <w:r>
        <w:t xml:space="preserve">2. Structural Reinforcement</w:t>
      </w:r>
    </w:p>
    <w:p>
      <w:pPr>
        <w:pStyle w:val="FirstParagraph"/>
      </w:pPr>
      <w:r>
        <w:t xml:space="preserve">The core of the project involved replacing compromised floor joists and wall studs. The Carpenter employed traditional joinery techniques combined with modern steel brackets to ensure stability. This hybrid approach respected the heritage requirements while providing robust structural integrity against future environmental stressors.</w:t>
      </w:r>
    </w:p>
    <w:bookmarkEnd w:id="24"/>
    <w:bookmarkStart w:id="25" w:name="interior-finishing"/>
    <w:p>
      <w:pPr>
        <w:pStyle w:val="Heading3"/>
      </w:pPr>
      <w:r>
        <w:t xml:space="preserve">3. Interior Finishing</w:t>
      </w:r>
    </w:p>
    <w:p>
      <w:pPr>
        <w:pStyle w:val="FirstParagraph"/>
      </w:pPr>
      <w:r>
        <w:t xml:space="preserve">To address the humidity issues, the Carpenter installed vapor barriers behind internal linings and utilized moisture-resistant plasterboard in bathrooms and laundries. The carpentry work extended to custom-built cabinetry designed with ventilation gaps to prevent mold growth, a critical feature for homes in Australia Brisbane.</w:t>
      </w:r>
    </w:p>
    <w:bookmarkEnd w:id="25"/>
    <w:bookmarkEnd w:id="26"/>
    <w:bookmarkStart w:id="27" w:name="implementation-process"/>
    <w:p>
      <w:pPr>
        <w:pStyle w:val="Heading2"/>
      </w:pPr>
      <w:r>
        <w:t xml:space="preserve">Implementation Process</w:t>
      </w:r>
    </w:p>
    <w:p>
      <w:pPr>
        <w:pStyle w:val="FirstParagraph"/>
      </w:pPr>
      <w:r>
        <w:t xml:space="preserve">The project timeline spanned four months. During the demolition phase, the Carpenter conducted regular site inspections to identify hidden structural weaknesses. Communication with the client was maintained through weekly updates, ensuring transparency regarding progress and any unforeseen adjustments required by local regulations in Australia Brisbane.</w:t>
      </w:r>
    </w:p>
    <w:p>
      <w:pPr>
        <w:pStyle w:val="BodyText"/>
      </w:pPr>
      <w:r>
        <w:t xml:space="preserve">A significant milestone was reached when the framing stage was completed ahead of schedule. The Carpenter coordinated closely with electricians and plumbers to ensure that rough-ins were perfectly aligned with the timber framing, minimizing later disruptions. This level of coordination is a hallmark of professional Carpentry services in Australia Brisbane, where trades must work seamlessly in confined urban spaces.</w:t>
      </w:r>
    </w:p>
    <w:bookmarkEnd w:id="27"/>
    <w:bookmarkStart w:id="28" w:name="outcomes-and-results"/>
    <w:p>
      <w:pPr>
        <w:pStyle w:val="Heading2"/>
      </w:pPr>
      <w:r>
        <w:t xml:space="preserve">Outcomes and Results</w:t>
      </w:r>
    </w:p>
    <w:p>
      <w:pPr>
        <w:pStyle w:val="FirstParagraph"/>
      </w:pPr>
      <w:r>
        <w:t xml:space="preserve">The final project exceeded client expectations. The home now boasts improved thermal efficiency, reducing cooling costs by approximately 15% during the hot Queensland summers. The structural repairs have held firm against the subsequent rainy season, validating the choice of treated materials.</w:t>
      </w:r>
    </w:p>
    <w:p>
      <w:pPr>
        <w:numPr>
          <w:ilvl w:val="0"/>
          <w:numId w:val="1002"/>
        </w:numPr>
        <w:pStyle w:val="Compact"/>
      </w:pPr>
      <w:r>
        <w:rPr>
          <w:bCs/>
          <w:b/>
        </w:rPr>
        <w:t xml:space="preserve">Durability:</w:t>
      </w:r>
      <w:r>
        <w:t xml:space="preserve"> </w:t>
      </w:r>
      <w:r>
        <w:t xml:space="preserve">Zero signs of termite activity or wood rot since completion, despite a heavy storm event in year one.</w:t>
      </w:r>
    </w:p>
    <w:p>
      <w:pPr>
        <w:numPr>
          <w:ilvl w:val="0"/>
          <w:numId w:val="1002"/>
        </w:numPr>
        <w:pStyle w:val="Compact"/>
      </w:pPr>
      <w:r>
        <w:rPr>
          <w:bCs/>
          <w:b/>
        </w:rPr>
        <w:t xml:space="preserve">Aesthetic Value:</w:t>
      </w:r>
      <w:r>
        <w:t xml:space="preserve"> </w:t>
      </w:r>
      <w:r>
        <w:t xml:space="preserve">The custom joinery added significant character, blending seamlessly with the heritage facade. The Carpenter’s attention to detail in moldings and architraves enhanced the home’s curb appeal.</w:t>
      </w:r>
    </w:p>
    <w:p>
      <w:pPr>
        <w:numPr>
          <w:ilvl w:val="0"/>
          <w:numId w:val="1002"/>
        </w:numPr>
        <w:pStyle w:val="Compact"/>
      </w:pPr>
      <w:r>
        <w:rPr>
          <w:bCs/>
          <w:b/>
        </w:rPr>
        <w:t xml:space="preserve">Sustainability:</w:t>
      </w:r>
      <w:r>
        <w:t xml:space="preserve"> </w:t>
      </w:r>
      <w:r>
        <w:t xml:space="preserve">Over 80% of the waste generated was recycled or repurposed, aligning with green building practices popular in Australia Brisbane.</w:t>
      </w:r>
    </w:p>
    <w:bookmarkEnd w:id="28"/>
    <w:bookmarkStart w:id="29" w:name="user-experience-and-satisfaction"/>
    <w:p>
      <w:pPr>
        <w:pStyle w:val="Heading2"/>
      </w:pPr>
      <w:r>
        <w:t xml:space="preserve">User Experience and Satisfaction</w:t>
      </w:r>
    </w:p>
    <w:p>
      <w:pPr>
        <w:pStyle w:val="FirstParagraph"/>
      </w:pPr>
      <w:r>
        <w:t xml:space="preserve">The clients reported high satisfaction levels, particularly praising the Carpenter’s expertise in navigating local council regulations. They noted that having a specialist who understood the nuances of Carpentry in the Australia Brisbane context saved them from costly compliance errors. The transparent pricing model, which accounted for material variations specific to regional suppliers, also contributed to a positive experience.</w:t>
      </w:r>
    </w:p>
    <w:bookmarkEnd w:id="29"/>
    <w:bookmarkStart w:id="30" w:name="key-learnings"/>
    <w:p>
      <w:pPr>
        <w:pStyle w:val="Heading2"/>
      </w:pPr>
      <w:r>
        <w:t xml:space="preserve">Key Learnings</w:t>
      </w:r>
    </w:p>
    <w:p>
      <w:pPr>
        <w:pStyle w:val="FirstParagraph"/>
      </w:pPr>
      <w:r>
        <w:t xml:space="preserve">This case study underscores several critical lessons for practitioners in the industry:</w:t>
      </w:r>
    </w:p>
    <w:p>
      <w:pPr>
        <w:numPr>
          <w:ilvl w:val="0"/>
          <w:numId w:val="1003"/>
        </w:numPr>
        <w:pStyle w:val="Compact"/>
      </w:pPr>
      <w:r>
        <w:rPr>
          <w:bCs/>
          <w:b/>
        </w:rPr>
        <w:t xml:space="preserve">Llocal Expertise is Vital:</w:t>
      </w:r>
      <w:r>
        <w:t xml:space="preserve">A Carpenter must possess deep knowledge of the specific environmental conditions in Australia Brisbane. Understanding soil types, humidity levels, and local pest prevalence is as important as technical skill.</w:t>
      </w:r>
    </w:p>
    <w:p>
      <w:pPr>
        <w:numPr>
          <w:ilvl w:val="0"/>
          <w:numId w:val="1003"/>
        </w:numPr>
        <w:pStyle w:val="Compact"/>
      </w:pPr>
      <w:r>
        <w:rPr>
          <w:bCs/>
          <w:b/>
        </w:rPr>
        <w:t xml:space="preserve">Sustainability Drives Value:</w:t>
      </w:r>
      <w:r>
        <w:t xml:space="preserve">Incorporating eco-friendly practices in Carpentry work resonates strongly with modern Australian consumers and can justify premium pricing.</w:t>
      </w:r>
    </w:p>
    <w:p>
      <w:pPr>
        <w:numPr>
          <w:ilvl w:val="0"/>
          <w:numId w:val="1003"/>
        </w:numPr>
        <w:pStyle w:val="Compact"/>
      </w:pPr>
      <w:r>
        <w:rPr>
          <w:bCs/>
          <w:b/>
        </w:rPr>
        <w:t xml:space="preserve">Communication Builds Trust:</w:t>
      </w:r>
      <w:r>
        <w:t xml:space="preserve">In complex renovation projects, clear communication about regulatory requirements helps manage client expectations and prevents delays.</w:t>
      </w:r>
    </w:p>
    <w:bookmarkEnd w:id="30"/>
    <w:bookmarkStart w:id="31" w:name="conclusion"/>
    <w:p>
      <w:pPr>
        <w:pStyle w:val="Heading2"/>
      </w:pPr>
      <w:r>
        <w:t xml:space="preserve">Conclusion</w:t>
      </w:r>
    </w:p>
    <w:p>
      <w:pPr>
        <w:pStyle w:val="FirstParagraph"/>
      </w:pPr>
      <w:r>
        <w:t xml:space="preserve">The successful renovation of this heritage home demonstrates that effective Carpentry is more than just assembling wood; it is about creating resilient, beautiful, and sustainable living environments. For homeowners in Australia Brisbane, engaging a skilled Carpenter who understands local challenges ensures that their investment is protected against the elements and compliant with regional standards. This case study serves as a testament to the value of specialized craftsmanship in enhancing both the structural integrity and aesthetic appeal of residential properties.</w:t>
      </w:r>
    </w:p>
    <w:p>
      <w:pPr>
        <w:pStyle w:val="BodyText"/>
      </w:pPr>
      <w:r>
        <w:rPr>
          <w:iCs/>
          <w:i/>
        </w:rPr>
        <w:t xml:space="preserve">This document confirms that high-quality Carpentry services, tailored specifically for Australia Brisbane conditions, result in superior long-term outcomes for homeowners.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Precision Carpentry Solutions in Brisbane</dc:title>
  <dc:creator/>
  <dc:language>en</dc:language>
  <cp:keywords/>
  <dcterms:created xsi:type="dcterms:W3CDTF">2026-07-29T03:22:09Z</dcterms:created>
  <dcterms:modified xsi:type="dcterms:W3CDTF">2026-07-29T03:22:09Z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