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Modern</w:t>
      </w:r>
      <w:r>
        <w:t xml:space="preserve"> </w:t>
      </w:r>
      <w:r>
        <w:t xml:space="preserve">Construction</w:t>
      </w:r>
      <w:r>
        <w:t xml:space="preserve"> </w:t>
      </w:r>
      <w:r>
        <w:t xml:space="preserve">Projects</w:t>
      </w:r>
      <w:r>
        <w:t xml:space="preserve"> </w:t>
      </w:r>
      <w:r>
        <w:t xml:space="preserve">in</w:t>
      </w:r>
      <w:r>
        <w:t xml:space="preserve"> </w:t>
      </w:r>
      <w:r>
        <w:t xml:space="preserve">China,</w:t>
      </w:r>
      <w:r>
        <w:t xml:space="preserve"> </w:t>
      </w:r>
      <w:r>
        <w:t xml:space="preserve">Guangzhou</w:t>
      </w:r>
    </w:p>
    <w:bookmarkStart w:id="35" w:name="X69f6fefe6994e4ef11efbadee3acf1c8bb764bd"/>
    <w:p>
      <w:pPr>
        <w:pStyle w:val="Heading1"/>
      </w:pPr>
      <w:r>
        <w:t xml:space="preserve">Case Study: The Role of the Carpenter in Sustainable Urban Development in China, Guangzhou</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Analysis</w:t>
      </w:r>
      <w:r>
        <w:br/>
      </w:r>
    </w:p>
    <w:p>
      <w:pPr>
        <w:pStyle w:val="BodyText"/>
      </w:pPr>
      <w:r>
        <w:t xml:space="preserve">Focus Area:The integration of artisanal skills within high-density urban renewal projects in China, Guangzhou.</w:t>
      </w:r>
    </w:p>
    <w:bookmarkStart w:id="20" w:name="executive-summary"/>
    <w:p>
      <w:pPr>
        <w:pStyle w:val="Heading2"/>
      </w:pPr>
      <w:r>
        <w:t xml:space="preserve">1. Executive Summary</w:t>
      </w:r>
    </w:p>
    <w:p>
      <w:pPr>
        <w:pStyle w:val="FirstParagraph"/>
      </w:pPr>
      <w:r>
        <w:t xml:space="preserve">This case study examines the evolving role of the traditional carpenter within the context of rapid modernization and sustainable urban development in China, specifically focusing on the metropolitan hub of Guangzhou. As one of China’s most dynamic economic zones, Guangzhou serves as a critical testing ground for blending historical craftsmanship with contemporary architectural demands. The primary objective of this document is to analyze how skilled carpenters contribute to green building initiatives, heritage preservation, and interior design innovation in this specific geographic locale.</w:t>
      </w:r>
    </w:p>
    <w:p>
      <w:pPr>
        <w:pStyle w:val="BodyText"/>
      </w:pPr>
      <w:r>
        <w:t xml:space="preserve">In recent years, the construction industry in China has shifted toward eco-friendly materials and energy-efficient structures. Within this framework, the carpenter is no longer viewed merely as a laborer installing basic fixtures but as a specialized artisan essential for achieving high-quality finishes that meet stringent environmental and aesthetic standards. This study highlights specific challenges faced by carpenters in Guangzhou, the solutions implemented through collaborative project management, and the measurable outcomes regarding sustainability and cultural preservation.</w:t>
      </w:r>
    </w:p>
    <w:bookmarkEnd w:id="20"/>
    <w:bookmarkStart w:id="21" w:name="X8956c0a5c01167b37ed9ecbe6bbe3dd28381d1d"/>
    <w:p>
      <w:pPr>
        <w:pStyle w:val="Heading2"/>
      </w:pPr>
      <w:r>
        <w:t xml:space="preserve">2. Background: The Context of China, Guangzhou</w:t>
      </w:r>
    </w:p>
    <w:p>
      <w:pPr>
        <w:pStyle w:val="FirstParagraph"/>
      </w:pPr>
      <w:r>
        <w:t xml:space="preserve">Guangzhou, often referred to as the "Southern Gate" of China, is a city with a rich history dating back over two millennia. It is characterized by a unique architectural landscape that mixes Lingnan-style traditional architecture with ultra-modern skyscrapers in the Zhujiang New Town area. The city has been at the forefront of China’s urban renewal campaigns, aiming to preserve its cultural heritage while accommodating population growth and economic expansion.</w:t>
      </w:r>
    </w:p>
    <w:p>
      <w:pPr>
        <w:pStyle w:val="BodyText"/>
      </w:pPr>
      <w:r>
        <w:t xml:space="preserve">However, this rapid development presents a dichotomy: while new concrete structures rise quickly, there is an increasing demand for interior spaces that offer warmth, acoustic comfort, and natural aesthetics. This is where the expertise of the carpenter becomes indispensable. In China, Guangzhou has emerged as a central market for high-end furniture and custom joinery due to its proximity to raw material suppliers in Guangdong province and its strong export-oriented manufacturing base.</w:t>
      </w:r>
    </w:p>
    <w:bookmarkEnd w:id="21"/>
    <w:bookmarkStart w:id="33" w:name="X8160fe4eb5b7a59746411a2c01f62aa27cc139f"/>
    <w:p>
      <w:pPr>
        <w:pStyle w:val="Heading2"/>
      </w:pPr>
      <w:r>
        <w:t xml:space="preserve">3. Project Overview: The "Heritage Loft" Renovation</w:t>
      </w:r>
    </w:p>
    <w:bookmarkStart w:id="22" w:name="project-description"/>
    <w:p>
      <w:pPr>
        <w:pStyle w:val="Heading3"/>
      </w:pPr>
      <w:r>
        <w:t xml:space="preserve">3.1 Project Description</w:t>
      </w:r>
    </w:p>
    <w:p>
      <w:pPr>
        <w:pStyle w:val="FirstParagraph"/>
      </w:pPr>
      <w:r>
        <w:t xml:space="preserve">The focal point of this case study is a major renovation project located in the Liwan District of Guangzhou, known for its historic Xiguan houses. The project involved converting a dilapidated traditional courtyard home into a modern boutique hotel and cultural center called "The Heritage Loft." The goal was to retain 70% of the original wooden structural elements while integrating modern HVAC systems, smart home technology, and sustainable insulation materials.</w:t>
      </w:r>
    </w:p>
    <w:bookmarkEnd w:id="22"/>
    <w:bookmarkStart w:id="23" w:name="key-stakeholders"/>
    <w:p>
      <w:pPr>
        <w:pStyle w:val="Heading3"/>
      </w:pPr>
      <w:r>
        <w:t xml:space="preserve">3.2 Key Stakeholders</w:t>
      </w:r>
    </w:p>
    <w:p>
      <w:pPr>
        <w:numPr>
          <w:ilvl w:val="0"/>
          <w:numId w:val="1001"/>
        </w:numPr>
        <w:pStyle w:val="Compact"/>
      </w:pPr>
      <w:r>
        <w:rPr>
          <w:bCs/>
          <w:b/>
        </w:rPr>
        <w:t xml:space="preserve">Carpenters:</w:t>
      </w:r>
      <w:r>
        <w:t xml:space="preserve"> </w:t>
      </w:r>
      <w:r>
        <w:t xml:space="preserve">A team of twelve master carpenters and twenty apprentices sourced from local vocational training centers in China.</w:t>
      </w:r>
    </w:p>
    <w:p>
      <w:pPr>
        <w:numPr>
          <w:ilvl w:val="0"/>
          <w:numId w:val="1001"/>
        </w:numPr>
        <w:pStyle w:val="Compact"/>
      </w:pPr>
      <w:r>
        <w:rPr>
          <w:bCs/>
          <w:b/>
        </w:rPr>
        <w:t xml:space="preserve">Architects:</w:t>
      </w:r>
    </w:p>
    <w:p>
      <w:pPr>
        <w:numPr>
          <w:ilvl w:val="0"/>
          <w:numId w:val="1001"/>
        </w:numPr>
        <w:pStyle w:val="Compact"/>
      </w:pPr>
      <w:r>
        <w:rPr>
          <w:bCs/>
          <w:b/>
        </w:rPr>
        <w:t xml:space="preserve">Contractors:</w:t>
      </w:r>
    </w:p>
    <w:p>
      <w:pPr>
        <w:numPr>
          <w:ilvl w:val="0"/>
          <w:numId w:val="1001"/>
        </w:numPr>
        <w:pStyle w:val="Compact"/>
      </w:pPr>
      <w:r>
        <w:t xml:space="preserve">Cultural Consultants:: Experts in Lingnan architectural history.</w:t>
      </w:r>
    </w:p>
    <w:p>
      <w:pPr>
        <w:pStyle w:val="FirstParagraph"/>
      </w:pPr>
      <w:r>
        <w:t xml:space="preserve">4. Challenges Faced by the Carpenter</w:t>
      </w:r>
    </w:p>
    <w:bookmarkEnd w:id="23"/>
    <w:bookmarkStart w:id="24" w:name="X679c4a9e4552b5e225dade91c5bc9a88649b92a"/>
    <w:p>
      <w:pPr>
        <w:pStyle w:val="Heading3"/>
      </w:pPr>
      <w:r>
        <w:t xml:space="preserve">4.1 Material Sourcing and Environmental Compliance</w:t>
      </w:r>
    </w:p>
    <w:p>
      <w:pPr>
        <w:pStyle w:val="FirstParagraph"/>
      </w:pPr>
      <w:r>
        <w:t xml:space="preserve">In modern construction projects in China, strict regulations regarding formaldehyde emissions and wood sourcing have been implemented. The carpenters faced the challenge of working with reclaimed Nanmu wood, which required precise treatment to prevent pest infestation without using toxic chemicals that would violate green building standards. Additionally, sourcing matching timber for repairs proved difficult due to restrictions on logging in southern China.</w:t>
      </w:r>
    </w:p>
    <w:bookmarkEnd w:id="24"/>
    <w:bookmarkStart w:id="25" w:name="integration-with-modern-technology"/>
    <w:p>
      <w:pPr>
        <w:pStyle w:val="Heading3"/>
      </w:pPr>
      <w:r>
        <w:t xml:space="preserve">4.2 Integration with Modern Technology</w:t>
      </w:r>
    </w:p>
    <w:p>
      <w:pPr>
        <w:pStyle w:val="FirstParagraph"/>
      </w:pPr>
      <w:r>
        <w:t xml:space="preserve">The Heritage Loft project required carpenters to work alongside electrical and plumbing teams within tight wall cavities. Traditional joinery methods, which rely on mortise and tenon joints without nails, had to be adapted to accommodate wiring for smart lighting and climate control. This required a high level of precision and coordination that tested the adaptability of the workforce.</w:t>
      </w:r>
    </w:p>
    <w:bookmarkEnd w:id="25"/>
    <w:bookmarkStart w:id="26" w:name="labor-skills-gap"/>
    <w:p>
      <w:pPr>
        <w:pStyle w:val="Heading3"/>
      </w:pPr>
      <w:r>
        <w:t xml:space="preserve">4.3 Labor Skills Gap</w:t>
      </w:r>
    </w:p>
    <w:p>
      <w:pPr>
        <w:pStyle w:val="FirstParagraph"/>
      </w:pPr>
      <w:r>
        <w:t xml:space="preserve">While Guangzhou has a robust construction sector, there is a noted shortage of young workers trained in traditional woodcraft. The aging workforce meant that many experienced carpenters were retiring, leaving a gap in knowledge transfer regarding complex decorative carving and structural joinery typical of Lingnan architecture.</w:t>
      </w:r>
    </w:p>
    <w:p>
      <w:pPr>
        <w:pStyle w:val="BodyText"/>
      </w:pPr>
      <w:r>
        <w:t xml:space="preserve">5. Strategic Solutions and Implementation</w:t>
      </w:r>
    </w:p>
    <w:bookmarkEnd w:id="26"/>
    <w:bookmarkStart w:id="27" w:name="Xa12298177b85bcab80f66613d71f7b8b249bdb5"/>
    <w:p>
      <w:pPr>
        <w:pStyle w:val="Heading3"/>
      </w:pPr>
      <w:r>
        <w:t xml:space="preserve">5.1 Revitalizing the Trade through Vocational Training</w:t>
      </w:r>
    </w:p>
    <w:p>
      <w:pPr>
        <w:pStyle w:val="FirstParagraph"/>
      </w:pPr>
      <w:r>
        <w:t xml:space="preserve">To address the skills gap, the project management team partnered with local technical colleges in China to establish a specialized apprenticeship program for carpenters. Master craftsmen were hired as mentors to train younger workers in both traditional techniques and modern CNC (Computer Numerical Control) machining. This hybrid approach allowed artisans to use digital tools for rough cuts while preserving hand-finishing techniques for visible elements.</w:t>
      </w:r>
    </w:p>
    <w:bookmarkEnd w:id="27"/>
    <w:bookmarkStart w:id="28" w:name="sustainable-material-management"/>
    <w:p>
      <w:pPr>
        <w:pStyle w:val="Heading3"/>
      </w:pPr>
      <w:r>
        <w:t xml:space="preserve">5.2 Sustainable Material Management</w:t>
      </w:r>
    </w:p>
    <w:p>
      <w:pPr>
        <w:pStyle w:val="FirstParagraph"/>
      </w:pPr>
      <w:r>
        <w:t xml:space="preserve">The carpenters implemented a zero-waste strategy. Off-cuts from structural beams were repurposed into decorative lattice panels and furniture accents. Furthermore, the team utilized low-VOC (Volatile Organic Compounds) adhesives and finishes that met international green building certification standards. By treating reclaimed wood using steam curing techniques instead of chemical preservatives, they ensured the safety of occupants while maintaining the integrity of the historic material.</w:t>
      </w:r>
    </w:p>
    <w:bookmarkEnd w:id="28"/>
    <w:bookmarkStart w:id="29" w:name="collaborative-design-workshops"/>
    <w:p>
      <w:pPr>
        <w:pStyle w:val="Heading3"/>
      </w:pPr>
      <w:r>
        <w:t xml:space="preserve">5.3 Collaborative Design Workshops</w:t>
      </w:r>
    </w:p>
    <w:p>
      <w:pPr>
        <w:pStyle w:val="FirstParagraph"/>
      </w:pPr>
      <w:r>
        <w:t xml:space="preserve">To solve the integration issues with modern technology, carpenters participated in early-stage design workshops with architects and engineers. This collaborative environment allowed for real-time adjustments to joinery designs, ensuring that traditional aesthetics did not compromise the functionality of hidden utilities. For example, hollowed-out wooden beams were designed specifically to conceal fiber-optic cables for high-speed internet access.</w:t>
      </w:r>
    </w:p>
    <w:p>
      <w:pPr>
        <w:pStyle w:val="BodyText"/>
      </w:pPr>
      <w:r>
        <w:t xml:space="preserve">6. Results and Impact</w:t>
      </w:r>
    </w:p>
    <w:bookmarkEnd w:id="29"/>
    <w:bookmarkStart w:id="30" w:name="sustainability-metrics"/>
    <w:p>
      <w:pPr>
        <w:pStyle w:val="Heading3"/>
      </w:pPr>
      <w:r>
        <w:t xml:space="preserve">6.1 Sustainability Metrics</w:t>
      </w:r>
    </w:p>
    <w:p>
      <w:pPr>
        <w:pStyle w:val="FirstParagraph"/>
      </w:pPr>
      <w:r>
        <w:t xml:space="preserve">The project achieved a LEED Gold certification, largely due to the sustainable practices employed by the carpentry team. The use of reclaimed wood reduced the carbon footprint associated with new timber production by approximately 40%. The low-VOC finishes improved indoor air quality significantly, a critical factor in densely populated urban areas like China.</w:t>
      </w:r>
    </w:p>
    <w:bookmarkEnd w:id="30"/>
    <w:bookmarkStart w:id="31" w:name="cultural-preservation"/>
    <w:p>
      <w:pPr>
        <w:pStyle w:val="Heading3"/>
      </w:pPr>
      <w:r>
        <w:t xml:space="preserve">6.2 Cultural Preservation</w:t>
      </w:r>
    </w:p>
    <w:p>
      <w:pPr>
        <w:pStyle w:val="FirstParagraph"/>
      </w:pPr>
      <w:r>
        <w:t xml:space="preserve">The intricate wooden lattice windows and hand-carved door frames created by the carpenters became the signature features of The Heritage Loft. These elements not only preserved Lingnan architectural heritage but also attracted cultural tourists to Guangzhou, boosting local tourism revenue. The project demonstrated that traditional craftsmanship can be a unique selling point in modern hospitality.</w:t>
      </w:r>
    </w:p>
    <w:bookmarkEnd w:id="31"/>
    <w:bookmarkStart w:id="32" w:name="economic-and-social-benefits"/>
    <w:p>
      <w:pPr>
        <w:pStyle w:val="Heading3"/>
      </w:pPr>
      <w:r>
        <w:t xml:space="preserve">6.3 Economic and Social Benefits</w:t>
      </w:r>
    </w:p>
    <w:p>
      <w:pPr>
        <w:pStyle w:val="FirstParagraph"/>
      </w:pPr>
      <w:r>
        <w:t xml:space="preserve">The apprenticeship program resulted in the certification of fifteen new junior carpenters within six months. These individuals are now equipped with skills that are increasingly valuable in China’s growing market for high-end, custom woodwork. The project also highlighted the economic viability of skilled trades, encouraging younger generations to consider carpentry as a prestigious and lucrative career path.</w:t>
      </w:r>
    </w:p>
    <w:p>
      <w:pPr>
        <w:pStyle w:val="BodyText"/>
      </w:pPr>
      <w:r>
        <w:t xml:space="preserve">7. Conclusion</w:t>
      </w:r>
    </w:p>
    <w:p>
      <w:pPr>
        <w:pStyle w:val="BodyText"/>
      </w:pPr>
      <w:r>
        <w:t xml:space="preserve">This case study illustrates that the carpenter plays a pivotal role in the sustainable and cultural development of modern cities. In China, Guangzhou stands as a prime example of how traditional skills can be integrated into contemporary construction practices to achieve both environmental sustainability and cultural continuity. The challenges faced by carpenters in this region—ranging from material sourcing to technological integration—were successfully overcome through innovation, collaboration, and education.</w:t>
      </w:r>
    </w:p>
    <w:p>
      <w:pPr>
        <w:pStyle w:val="BodyText"/>
      </w:pPr>
      <w:r>
        <w:t xml:space="preserve">For future projects in similar urban environments across Asia, the findings suggest that investing in artisanal training and fostering close cooperation between tradespeople and designers is essential. The carpenter is not just a builder of structures but a keeper of cultural memory and a guardian of sustainable practices. As Guangzhou continues to evolve, the synergy between historic craftsmanship and modern engineering will remain a cornerstone of its urban identity.</w:t>
      </w:r>
    </w:p>
    <w:bookmarkEnd w:id="32"/>
    <w:bookmarkEnd w:id="33"/>
    <w:bookmarkStart w:id="34" w:name="recommendations"/>
    <w:p>
      <w:pPr>
        <w:pStyle w:val="Heading2"/>
      </w:pPr>
      <w:r>
        <w:t xml:space="preserve">8. Recommendations</w:t>
      </w:r>
    </w:p>
    <w:p>
      <w:pPr>
        <w:numPr>
          <w:ilvl w:val="0"/>
          <w:numId w:val="1002"/>
        </w:numPr>
        <w:pStyle w:val="Compact"/>
      </w:pPr>
      <w:r>
        <w:rPr>
          <w:bCs/>
          <w:b/>
        </w:rPr>
        <w:t xml:space="preserve">Policymakers in China:</w:t>
      </w:r>
    </w:p>
    <w:p>
      <w:pPr>
        <w:numPr>
          <w:ilvl w:val="0"/>
          <w:numId w:val="1002"/>
        </w:numPr>
        <w:pStyle w:val="Compact"/>
      </w:pPr>
      <w:r>
        <w:rPr>
          <w:bCs/>
          <w:b/>
        </w:rPr>
        <w:t xml:space="preserve">Architects:</w:t>
      </w:r>
    </w:p>
    <w:p>
      <w:pPr>
        <w:numPr>
          <w:ilvl w:val="0"/>
          <w:numId w:val="1002"/>
        </w:numPr>
        <w:pStyle w:val="Compact"/>
      </w:pPr>
      <w:r>
        <w:t xml:space="preserve">Developers:: Should recognize the value of artisanal woodwork as a premium feature that enhances property value and market differentiation in competitive cities like Guangzhou.</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Traditional Carpentry in Modern Construction Projects in China, Guangzhou</dc:title>
  <dc:creator/>
  <cp:keywords/>
  <dcterms:created xsi:type="dcterms:W3CDTF">2026-07-29T08:13:02Z</dcterms:created>
  <dcterms:modified xsi:type="dcterms:W3CDTF">2026-07-29T08:13:02Z</dcterms:modified>
</cp:coreProperties>
</file>

<file path=docProps/custom.xml><?xml version="1.0" encoding="utf-8"?>
<Properties xmlns="http://schemas.openxmlformats.org/officeDocument/2006/custom-properties" xmlns:vt="http://schemas.openxmlformats.org/officeDocument/2006/docPropsVTypes"/>
</file>