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Artisanal</w:t>
      </w:r>
      <w:r>
        <w:t xml:space="preserve"> </w:t>
      </w:r>
      <w:r>
        <w:t xml:space="preserve">Carpentry</w:t>
      </w:r>
      <w:r>
        <w:t xml:space="preserve"> </w:t>
      </w:r>
      <w:r>
        <w:t xml:space="preserve">in</w:t>
      </w:r>
      <w:r>
        <w:t xml:space="preserve"> </w:t>
      </w:r>
      <w:r>
        <w:t xml:space="preserve">Colombia</w:t>
      </w:r>
      <w:r>
        <w:t xml:space="preserve"> </w:t>
      </w:r>
      <w:r>
        <w:t xml:space="preserve">Medellín</w:t>
      </w:r>
    </w:p>
    <w:bookmarkStart w:id="31" w:name="X45f3561f16dfefdae67deb41192144f80cf79f7"/>
    <w:p>
      <w:pPr>
        <w:pStyle w:val="Heading1"/>
      </w:pPr>
      <w:r>
        <w:t xml:space="preserve">Crafting Identity and Value: A Case Study on the Evolution of the Carpenter in Colombia Medellín</w:t>
      </w:r>
    </w:p>
    <w:p>
      <w:pPr>
        <w:pStyle w:val="FirstParagraph"/>
      </w:pPr>
      <w:r>
        <w:t xml:space="preserve">The intersection of traditional craftsmanship and modern urban development is nowhere more vibrant than in Colombia Medellín. This case study explores the role, challenges, and transformative potential of the Carpenter within this dynamic city. By examining local practices, market demands, and cultural heritage, we uncover how the carpenter remains an essential figure in shaping both the physical landscape and economic resilience of Colombia Medellín.</w:t>
      </w:r>
    </w:p>
    <w:bookmarkStart w:id="20" w:name="Xef57058b0cdc3270105bb39a03fc934e8c56cb7"/>
    <w:p>
      <w:pPr>
        <w:pStyle w:val="Heading2"/>
      </w:pPr>
      <w:r>
        <w:t xml:space="preserve">1. Introduction: The Context of Colombia Medellín</w:t>
      </w:r>
    </w:p>
    <w:p>
      <w:pPr>
        <w:pStyle w:val="FirstParagraph"/>
      </w:pPr>
      <w:r>
        <w:t xml:space="preserve">Medellín has undergone a remarkable transformation over the past two decades, evolving from a city once plagued by violence into a global model for urban innovation. Known as the "City of Eternal Spring," it attracts tourists, investors, and creative professionals alike. However, behind its glass facades and metro systems lies a deep appreciation for artisanal work that reflects Colombia’s rich natural resources.</w:t>
      </w:r>
    </w:p>
    <w:p>
      <w:pPr>
        <w:pStyle w:val="BodyText"/>
      </w:pPr>
      <w:r>
        <w:t xml:space="preserve">In this context, the Carpenter is not merely a tradesperson but a cultural custodian. The use of native woods such as cedro (cedar), caoba (mahogany), and ébano (ebony) connects contemporary construction to centuries-old traditions. This case study focuses on how master carpenters in Colombia Medellín are adapting these ancient techniques to meet modern architectural and interior design needs.</w:t>
      </w:r>
    </w:p>
    <w:bookmarkEnd w:id="20"/>
    <w:bookmarkStart w:id="21" w:name="X242197f703b21a9fc21a8a0a8cb781609844302"/>
    <w:p>
      <w:pPr>
        <w:pStyle w:val="Heading2"/>
      </w:pPr>
      <w:r>
        <w:t xml:space="preserve">2. Historical Significance of the Carpenter in Colombian Culture</w:t>
      </w:r>
    </w:p>
    <w:p>
      <w:pPr>
        <w:pStyle w:val="FirstParagraph"/>
      </w:pPr>
      <w:r>
        <w:t xml:space="preserve">Carpentry in Colombia has deep roots dating back to the colonial era, where religious architecture, furniture making, and structural woodwork were central to community life. In regions like Antioquia, where Medellín is located, woodworking became a symbol of status and craftsmanship. Families passed down tools and techniques through generations.</w:t>
      </w:r>
    </w:p>
    <w:p>
      <w:pPr>
        <w:pStyle w:val="BodyText"/>
      </w:pPr>
      <w:r>
        <w:t xml:space="preserve">Today’s Carpenter in Colombia Medellín often draws inspiration from this heritage while integrating sustainable practices and contemporary aesthetics. The resurgence of interest in handmade goods has elevated the profession from a labor-intensive trade to a respected art form.</w:t>
      </w:r>
    </w:p>
    <w:bookmarkEnd w:id="21"/>
    <w:bookmarkStart w:id="22" w:name="market-analysis-demand-and-opportunities"/>
    <w:p>
      <w:pPr>
        <w:pStyle w:val="Heading2"/>
      </w:pPr>
      <w:r>
        <w:t xml:space="preserve">3. Market Analysis: Demand and Opportunities</w:t>
      </w:r>
    </w:p>
    <w:p>
      <w:pPr>
        <w:pStyle w:val="FirstParagraph"/>
      </w:pPr>
      <w:r>
        <w:t xml:space="preserve">The demand for high-quality carpentry services in Colombia Medellín has increased due to several factors:</w:t>
      </w:r>
    </w:p>
    <w:p>
      <w:pPr>
        <w:numPr>
          <w:ilvl w:val="0"/>
          <w:numId w:val="1001"/>
        </w:numPr>
        <w:pStyle w:val="Compact"/>
      </w:pPr>
      <w:r>
        <w:rPr>
          <w:bCs/>
          <w:b/>
        </w:rPr>
        <w:t xml:space="preserve">Housing Boom:</w:t>
      </w:r>
    </w:p>
    <w:p>
      <w:pPr>
        <w:numPr>
          <w:ilvl w:val="0"/>
          <w:numId w:val="1001"/>
        </w:numPr>
        <w:pStyle w:val="Compact"/>
      </w:pPr>
      <w:r>
        <w:rPr>
          <w:bCs/>
          <w:b/>
        </w:rPr>
        <w:t xml:space="preserve">Tourism Influence:</w:t>
      </w:r>
    </w:p>
    <w:p>
      <w:pPr>
        <w:numPr>
          <w:ilvl w:val="0"/>
          <w:numId w:val="1001"/>
        </w:numPr>
        <w:pStyle w:val="Compact"/>
      </w:pPr>
      <w:r>
        <w:rPr>
          <w:bCs/>
          <w:b/>
        </w:rPr>
        <w:t xml:space="preserve">Sustainability Trends:</w:t>
      </w:r>
    </w:p>
    <w:bookmarkEnd w:id="22"/>
    <w:bookmarkStart w:id="26" w:name="Xed7c20ff8c6f702a9f9ae67fee50c93a8d6bce2"/>
    <w:p>
      <w:pPr>
        <w:pStyle w:val="Heading2"/>
      </w:pPr>
      <w:r>
        <w:t xml:space="preserve">4. Case Profile: Workshop "Madera Viva" – A Model of Innovation</w:t>
      </w:r>
    </w:p>
    <w:p>
      <w:pPr>
        <w:pStyle w:val="FirstParagraph"/>
      </w:pPr>
      <w:r>
        <w:t xml:space="preserve">To illustrate the current state of carpentry, we examine "Madera Viva," a workshop located in El Poblado neighborhood, one of Medellín’s most affluent areas. Founded by Juan Pablo Mejía, a fourth-generation carpenter, this business exemplifies how traditional skills can thrive in a modern economy.</w:t>
      </w:r>
    </w:p>
    <w:bookmarkStart w:id="23" w:name="business-model"/>
    <w:p>
      <w:pPr>
        <w:pStyle w:val="Heading3"/>
      </w:pPr>
      <w:r>
        <w:t xml:space="preserve">Business Model</w:t>
      </w:r>
    </w:p>
    <w:p>
      <w:pPr>
        <w:pStyle w:val="FirstParagraph"/>
      </w:pPr>
      <w:r>
        <w:t xml:space="preserve">"Madera Viva" specializes in bespoke furniture using reclaimed wood and locally harvested timber. They collaborate with architects and interior designers to create pieces that align with minimalist yet warm interiors popular in Colombia Medellín.</w:t>
      </w:r>
    </w:p>
    <w:bookmarkEnd w:id="23"/>
    <w:bookmarkStart w:id="24" w:name="sustainability-practices"/>
    <w:p>
      <w:pPr>
        <w:pStyle w:val="Heading3"/>
      </w:pPr>
      <w:r>
        <w:t xml:space="preserve">Sustainability Practices</w:t>
      </w:r>
    </w:p>
    <w:p>
      <w:pPr>
        <w:pStyle w:val="FirstParagraph"/>
      </w:pPr>
      <w:r>
        <w:t xml:space="preserve">The workshop partners with forestry organizations to ensure responsible sourcing. All offcuts are repurposed into smaller decorative items or used for heating the workshop, minimizing waste.</w:t>
      </w:r>
    </w:p>
    <w:bookmarkEnd w:id="24"/>
    <w:bookmarkStart w:id="25" w:name="marketing-strategy"/>
    <w:p>
      <w:pPr>
        <w:pStyle w:val="Heading3"/>
      </w:pPr>
      <w:r>
        <w:t xml:space="preserve">Marketing Strategy</w:t>
      </w:r>
    </w:p>
    <w:p>
      <w:pPr>
        <w:pStyle w:val="FirstParagraph"/>
      </w:pPr>
      <w:r>
        <w:t xml:space="preserve">Juan Pablo leverages social media platforms like Instagram and Pinterest to showcase before-and-after projects. His storytelling approach highlights the history behind each piece of wood, resonating emotionally with customers in Colombia Medellín.</w:t>
      </w:r>
    </w:p>
    <w:bookmarkEnd w:id="25"/>
    <w:bookmarkEnd w:id="26"/>
    <w:bookmarkStart w:id="27" w:name="X355fa86342ca6c3bd7fbb00be3b183456c8befa"/>
    <w:p>
      <w:pPr>
        <w:pStyle w:val="Heading2"/>
      </w:pPr>
      <w:r>
        <w:t xml:space="preserve">5. Challenges Faced by Carpenters in Colombia Medellín</w:t>
      </w:r>
    </w:p>
    <w:p>
      <w:pPr>
        <w:pStyle w:val="FirstParagraph"/>
      </w:pPr>
      <w:r>
        <w:t xml:space="preserve">Despite opportunities, carpenters face significant hurdles:</w:t>
      </w:r>
    </w:p>
    <w:p>
      <w:pPr>
        <w:numPr>
          <w:ilvl w:val="0"/>
          <w:numId w:val="1002"/>
        </w:numPr>
        <w:pStyle w:val="Compact"/>
      </w:pPr>
      <w:r>
        <w:rPr>
          <w:bCs/>
          <w:b/>
        </w:rPr>
        <w:t xml:space="preserve">Labor Shortage:</w:t>
      </w:r>
    </w:p>
    <w:p>
      <w:pPr>
        <w:numPr>
          <w:ilvl w:val="0"/>
          <w:numId w:val="1002"/>
        </w:numPr>
        <w:pStyle w:val="Compact"/>
      </w:pPr>
      <w:r>
        <w:rPr>
          <w:bCs/>
          <w:b/>
        </w:rPr>
        <w:t xml:space="preserve">Cost of Materials:</w:t>
      </w:r>
    </w:p>
    <w:p>
      <w:pPr>
        <w:numPr>
          <w:ilvl w:val="0"/>
          <w:numId w:val="1002"/>
        </w:numPr>
        <w:pStyle w:val="Compact"/>
      </w:pPr>
      <w:r>
        <w:rPr>
          <w:bCs/>
          <w:b/>
        </w:rPr>
        <w:t xml:space="preserve">Competition from Mass Production:</w:t>
      </w:r>
    </w:p>
    <w:p>
      <w:pPr>
        <w:numPr>
          <w:ilvl w:val="0"/>
          <w:numId w:val="1002"/>
        </w:numPr>
        <w:pStyle w:val="Compact"/>
      </w:pPr>
      <w:r>
        <w:rPr>
          <w:bCs/>
          <w:b/>
        </w:rPr>
        <w:t xml:space="preserve">Lack of Formalization:</w:t>
      </w:r>
    </w:p>
    <w:p>
      <w:pPr>
        <w:numPr>
          <w:ilvl w:val="0"/>
          <w:numId w:val="1000"/>
        </w:numPr>
        <w:pStyle w:val="Compact"/>
      </w:pPr>
      <w:r>
        <w:t xml:space="preserve">Many independent carpenters operate informally, limiting their access to credit and legal protection.</w:t>
      </w:r>
    </w:p>
    <w:bookmarkEnd w:id="27"/>
    <w:bookmarkStart w:id="28" w:name="strategic-initiatives-for-growth"/>
    <w:p>
      <w:pPr>
        <w:pStyle w:val="Heading2"/>
      </w:pPr>
      <w:r>
        <w:t xml:space="preserve">6. Strategic Initiatives for Growth</w:t>
      </w:r>
    </w:p>
    <w:p>
      <w:pPr>
        <w:numPr>
          <w:ilvl w:val="0"/>
          <w:numId w:val="1003"/>
        </w:numPr>
        <w:pStyle w:val="Compact"/>
      </w:pPr>
      <w:r>
        <w:t xml:space="preserve">Vocational Training Programs: Local universities and NGOs offer courses in advanced woodworking technologies, helping artisans adopt CNC machines alongside hand tools.</w:t>
      </w:r>
    </w:p>
    <w:p>
      <w:pPr>
        <w:numPr>
          <w:ilvl w:val="0"/>
          <w:numId w:val="1003"/>
        </w:numPr>
        <w:pStyle w:val="Compact"/>
      </w:pPr>
      <w:r>
        <w:t xml:space="preserve">Fair Trade Certification: Some cooperatives in Colombia Medellín are pursuing certifications to access international markets and premium pricing.</w:t>
      </w:r>
    </w:p>
    <w:p>
      <w:pPr>
        <w:numPr>
          <w:ilvl w:val="0"/>
          <w:numId w:val="1003"/>
        </w:numPr>
        <w:pStyle w:val="Compact"/>
      </w:pPr>
      <w:r>
        <w:t xml:space="preserve">Government Support: Municipal policies promoting informal sector formalization could provide tax incentives and training subsidies for small workshops.</w:t>
      </w:r>
    </w:p>
    <w:bookmarkEnd w:id="28"/>
    <w:bookmarkStart w:id="29" w:name="conclusion"/>
    <w:p>
      <w:pPr>
        <w:pStyle w:val="Heading2"/>
      </w:pPr>
      <w:r>
        <w:t xml:space="preserve">7. Conclusion</w:t>
      </w:r>
    </w:p>
    <w:p>
      <w:pPr>
        <w:pStyle w:val="FirstParagraph"/>
      </w:pPr>
      <w:r>
        <w:t xml:space="preserve">The Carpenter remains a vital contributor to the cultural identity and economic vitality of Colombia Medellín. As the city continues its upward trajectory, preserving artisanal craftsmanship ensures that development does not erase historical authenticity but rather enhances it.</w:t>
      </w:r>
    </w:p>
    <w:p>
      <w:pPr>
        <w:pStyle w:val="BodyText"/>
      </w:pPr>
      <w:r>
        <w:t xml:space="preserve">By supporting education, sustainability, and fair market practices, stakeholders can empower carpenters to scale their operations while maintaining quality. The future of woodworking in Colombia Medellín lies in balancing tradition with innovation—ensuring that every joint cut and surface sanded tells a story rooted in place yet relevant for tomorrow.</w:t>
      </w:r>
    </w:p>
    <w:bookmarkEnd w:id="29"/>
    <w:bookmarkStart w:id="30" w:name="recommendations"/>
    <w:p>
      <w:pPr>
        <w:pStyle w:val="Heading2"/>
      </w:pPr>
      <w:r>
        <w:t xml:space="preserve">8. Recommendations</w:t>
      </w:r>
    </w:p>
    <w:p>
      <w:pPr>
        <w:numPr>
          <w:ilvl w:val="0"/>
          <w:numId w:val="1004"/>
        </w:numPr>
        <w:pStyle w:val="Compact"/>
      </w:pPr>
      <w:r>
        <w:t xml:space="preserve">Promote apprenticeship programs linking schools with local workshops.</w:t>
      </w:r>
    </w:p>
    <w:p>
      <w:pPr>
        <w:numPr>
          <w:ilvl w:val="0"/>
          <w:numId w:val="1004"/>
        </w:numPr>
        <w:pStyle w:val="Compact"/>
      </w:pPr>
      <w:r>
        <w:t xml:space="preserve">Establish regional hubs for collaborative production among carpenters.</w:t>
      </w:r>
    </w:p>
    <w:p>
      <w:pPr>
        <w:numPr>
          <w:ilvl w:val="0"/>
          <w:numId w:val="1004"/>
        </w:numPr>
        <w:pStyle w:val="Compact"/>
      </w:pPr>
      <w:r>
        <w:t xml:space="preserve">Increase public awareness about the value of handcrafted wooden goods through exhibitions and festivals in Colombia Medellín.</w:t>
      </w:r>
    </w:p>
    <w:p>
      <w:pPr>
        <w:pStyle w:val="FirstParagraph"/>
      </w:pPr>
      <w:r>
        <w:rPr>
          <w:iCs/>
          <w:i/>
        </w:rPr>
        <w:t xml:space="preserve">This case study underscores that investing in the Carpenter is not just an economic decision—it is a commitment to preserving heritage, fostering creativity, and building a more humane urban environment in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Artisanal Carpentry in Colombia Medellín</dc:title>
  <dc:creator/>
  <dc:language>en</dc:language>
  <cp:keywords/>
  <dcterms:created xsi:type="dcterms:W3CDTF">2026-07-29T07:40:15Z</dcterms:created>
  <dcterms:modified xsi:type="dcterms:W3CDTF">2026-07-29T07:40:15Z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