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Carpenter</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3a98899919d51f92f8bc24ff8b36a5d17e859d2"/>
    <w:p>
      <w:pPr>
        <w:pStyle w:val="Heading1"/>
      </w:pPr>
      <w:r>
        <w:t xml:space="preserve">A Case Study of the Modern Carpenter in Ethiopia Addis Ababa: Tradition Meets Urbanization</w:t>
      </w:r>
    </w:p>
    <w:p>
      <w:pPr>
        <w:pStyle w:val="FirstParagraph"/>
      </w:pPr>
      <w:r>
        <w:rPr>
          <w:bCs/>
          <w:b/>
        </w:rPr>
        <w:t xml:space="preserve">Date:</w:t>
      </w:r>
      <w:r>
        <w:t xml:space="preserve"> </w:t>
      </w:r>
      <w:r>
        <w:t xml:space="preserve">October 26, 2023</w:t>
      </w:r>
      <w:r>
        <w:br/>
      </w:r>
      <w:r>
        <w:rPr>
          <w:bCs/>
          <w:b/>
        </w:rPr>
        <w:t xml:space="preserve">Subject:</w:t>
      </w:r>
      <w:r>
        <w:t xml:space="preserve">The Evolution, Challenges, and Economic Impact of the</w:t>
      </w:r>
      <w:r>
        <w:t xml:space="preserve"> </w:t>
      </w:r>
      <w:r>
        <w:t xml:space="preserve">Carpenter</w:t>
      </w:r>
      <w:r>
        <w:br/>
      </w:r>
      <w:r>
        <w:rPr>
          <w:bCs/>
          <w:b/>
        </w:rPr>
        <w:t xml:space="preserve">Location:</w:t>
      </w:r>
      <w:r>
        <w:t xml:space="preserve"> </w:t>
      </w:r>
      <w:r>
        <w:t xml:space="preserve">Ethiopia Addis Ababa</w:t>
      </w:r>
      <w:r>
        <w:t xml:space="preserve"> </w:t>
      </w:r>
    </w:p>
    <w:bookmarkStart w:id="20" w:name="introduction-the-context-of-urbanization"/>
    <w:p>
      <w:pPr>
        <w:pStyle w:val="Heading2"/>
      </w:pPr>
      <w:r>
        <w:t xml:space="preserve">1. Introduction: The Context of Urbanization</w:t>
      </w:r>
    </w:p>
    <w:p>
      <w:pPr>
        <w:pStyle w:val="FirstParagraph"/>
      </w:pPr>
      <w:r>
        <w:t xml:space="preserve">In recent decades,</w:t>
      </w:r>
      <w:r>
        <w:t xml:space="preserve"> </w:t>
      </w:r>
      <w:r>
        <w:rPr>
          <w:bCs/>
          <w:b/>
        </w:rPr>
        <w:t xml:space="preserve">Ethiopia Addis Ababa</w:t>
      </w:r>
      <w:r>
        <w:t xml:space="preserve"> </w:t>
      </w:r>
      <w:r>
        <w:t xml:space="preserve">has undergone a transformational shift from a traditional administrative center to one of the fastest-growing urban hubs in Africa. This rapid urbanization has created an unprecedented demand for housing, commercial spaces, and interior fit-outs. At the heart of this construction boom lies a critical yet often underappreciated artisan: the</w:t>
      </w:r>
      <w:r>
        <w:t xml:space="preserve"> </w:t>
      </w:r>
      <w:r>
        <w:t xml:space="preserve">Carpenter</w:t>
      </w:r>
      <w:r>
        <w:t xml:space="preserve">.</w:t>
      </w:r>
      <w:r>
        <w:t xml:space="preserve"> </w:t>
      </w:r>
      <w:r>
        <w:t xml:space="preserve">This case study explores the role of the</w:t>
      </w:r>
      <w:r>
        <w:t xml:space="preserve"> </w:t>
      </w:r>
      <w:r>
        <w:rPr>
          <w:bCs/>
          <w:b/>
        </w:rPr>
        <w:t xml:space="preserve">Carpenter</w:t>
      </w:r>
      <w:r>
        <w:t xml:space="preserve"> </w:t>
      </w:r>
      <w:r>
        <w:t xml:space="preserve">within the specific socio-economic landscape of</w:t>
      </w:r>
      <w:r>
        <w:t xml:space="preserve"> </w:t>
      </w:r>
      <w:r>
        <w:rPr>
          <w:bCs/>
          <w:b/>
        </w:rPr>
        <w:t xml:space="preserve">Ethiopia Addis Ababa</w:t>
      </w:r>
      <w:r>
        <w:t xml:space="preserve">. It examines how traditional craftsmanship adapts to modern building codes, material shortages, and economic pressures. The city’s skyline is rising at a record pace, but this vertical growth relies heavily on the horizontal skills of local tradespeople. Understanding the dynamics of carpentry in this region provides insight into the broader informal economy and skilled labor market in developing nations.</w:t>
      </w:r>
    </w:p>
    <w:bookmarkEnd w:id="20"/>
    <w:bookmarkStart w:id="21" w:name="X1540d6896c6aa2ccacbec0a64c1a0cfe137088b"/>
    <w:p>
      <w:pPr>
        <w:pStyle w:val="Heading2"/>
      </w:pPr>
      <w:r>
        <w:t xml:space="preserve">2. Historical Background: From Wooden Houses to Concrete Structures</w:t>
      </w:r>
    </w:p>
    <w:p>
      <w:pPr>
        <w:pStyle w:val="FirstParagraph"/>
      </w:pPr>
      <w:r>
        <w:t xml:space="preserve">Historically, wood was not merely a building material but a cultural staple in</w:t>
      </w:r>
      <w:r>
        <w:t xml:space="preserve"> </w:t>
      </w:r>
      <w:r>
        <w:rPr>
          <w:bCs/>
          <w:b/>
        </w:rPr>
        <w:t xml:space="preserve">Ethiopia Addis Ababa</w:t>
      </w:r>
      <w:r>
        <w:t xml:space="preserve">. Traditional</w:t>
      </w:r>
      <w:r>
        <w:t xml:space="preserve"> </w:t>
      </w:r>
      <w:r>
        <w:rPr>
          <w:iCs/>
          <w:i/>
        </w:rPr>
        <w:t xml:space="preserve">Gebeya</w:t>
      </w:r>
      <w:r>
        <w:t xml:space="preserve"> </w:t>
      </w:r>
      <w:r>
        <w:t xml:space="preserve">(market) structures and residential homes often featured intricate wooden joinery. However, as the city expanded toward areas like Bole, Kirkos, and Nifas Silk-Lafto, the architectural style shifted from wood-dominated structures to concrete and steel frameworks.</w:t>
      </w:r>
      <w:r>
        <w:t xml:space="preserve"> </w:t>
      </w:r>
      <w:r>
        <w:t xml:space="preserve">Paradoxically, this shift increased the demand for</w:t>
      </w:r>
      <w:r>
        <w:t xml:space="preserve"> </w:t>
      </w:r>
      <w:r>
        <w:rPr>
          <w:bCs/>
          <w:b/>
        </w:rPr>
        <w:t xml:space="preserve">Carpenter</w:t>
      </w:r>
      <w:r>
        <w:t xml:space="preserve"> </w:t>
      </w:r>
      <w:r>
        <w:t xml:space="preserve">services rather than diminishing them. While structural beams are now made of reinforced concrete, the interior finishing—doors, windows, cabinets, false ceilings (</w:t>
      </w:r>
      <w:r>
        <w:rPr>
          <w:iCs/>
          <w:i/>
        </w:rPr>
        <w:t xml:space="preserve">plasterboard</w:t>
      </w:r>
      <w:r>
        <w:t xml:space="preserve">)—relies almost entirely on carpentry. The modern</w:t>
      </w:r>
      <w:r>
        <w:t xml:space="preserve"> </w:t>
      </w:r>
      <w:r>
        <w:t xml:space="preserve">Carpenter</w:t>
      </w:r>
      <w:r>
        <w:t xml:space="preserve"> </w:t>
      </w:r>
      <w:r>
        <w:t xml:space="preserve">in</w:t>
      </w:r>
      <w:r>
        <w:t xml:space="preserve"> </w:t>
      </w:r>
      <w:r>
        <w:rPr>
          <w:bCs/>
          <w:b/>
        </w:rPr>
        <w:t xml:space="preserve">Ethiopia Addis Ababa</w:t>
      </w:r>
      <w:r>
        <w:t xml:space="preserve"> </w:t>
      </w:r>
      <w:r>
        <w:t xml:space="preserve">is no longer just a builder of frames but a finisher of spaces, adapting ancient joinery techniques to work with particle board, MDF (Medium Density Fiberboard), and modern plywood.</w:t>
      </w:r>
    </w:p>
    <w:bookmarkEnd w:id="21"/>
    <w:bookmarkStart w:id="22" w:name="X1eb471ed045899b2ecca93b332ee359a44f850c"/>
    <w:p>
      <w:pPr>
        <w:pStyle w:val="Heading2"/>
      </w:pPr>
      <w:r>
        <w:t xml:space="preserve">3. The Current State of the Trade in Ethiopia Addis Ababa</w:t>
      </w:r>
    </w:p>
    <w:p>
      <w:pPr>
        <w:pStyle w:val="FirstParagraph"/>
      </w:pPr>
      <w:r>
        <w:t xml:space="preserve">The current landscape for the</w:t>
      </w:r>
      <w:r>
        <w:t xml:space="preserve"> </w:t>
      </w:r>
      <w:r>
        <w:rPr>
          <w:bCs/>
          <w:b/>
        </w:rPr>
        <w:t xml:space="preserve">Carpenter</w:t>
      </w:r>
      <w:r>
        <w:t xml:space="preserve"> </w:t>
      </w:r>
      <w:r>
        <w:t xml:space="preserve">in</w:t>
      </w:r>
      <w:r>
        <w:t xml:space="preserve"> </w:t>
      </w:r>
      <w:r>
        <w:rPr>
          <w:bCs/>
          <w:b/>
        </w:rPr>
        <w:t xml:space="preserve">Ethiopia Addis Ababa</w:t>
      </w:r>
      <w:r>
        <w:t xml:space="preserve"> </w:t>
      </w:r>
      <w:r>
        <w:t xml:space="preserve">is characterized by a dichotomy between formal employment and informal gig work.</w:t>
      </w:r>
    </w:p>
    <w:p>
      <w:pPr>
        <w:numPr>
          <w:ilvl w:val="0"/>
          <w:numId w:val="1001"/>
        </w:numPr>
        <w:pStyle w:val="Compact"/>
      </w:pPr>
      <w:r>
        <w:rPr>
          <w:bCs/>
          <w:b/>
        </w:rPr>
        <w:t xml:space="preserve">The Informal Sector:</w:t>
      </w:r>
      <w:r>
        <w:t xml:space="preserve"> </w:t>
      </w:r>
      <w:r>
        <w:t xml:space="preserve">The vast majority of carpenters operate independently or within small, unregistered workshops known as</w:t>
      </w:r>
      <w:r>
        <w:t xml:space="preserve"> </w:t>
      </w:r>
      <w:r>
        <w:rPr>
          <w:iCs/>
          <w:i/>
        </w:rPr>
        <w:t xml:space="preserve">"Mikalelebe"</w:t>
      </w:r>
      <w:r>
        <w:t xml:space="preserve">. These artisans respond directly to homeowners’ associations (</w:t>
      </w:r>
      <w:r>
        <w:rPr>
          <w:iCs/>
          <w:i/>
        </w:rPr>
        <w:t xml:space="preserve">Iddirs</w:t>
      </w:r>
      <w:r>
        <w:t xml:space="preserve">) and individual clients. In this context, the relationship is highly personal; trust and reputation are the primary currencies. A skilled</w:t>
      </w:r>
      <w:r>
        <w:t xml:space="preserve"> </w:t>
      </w:r>
      <w:r>
        <w:t xml:space="preserve">Carpenter</w:t>
      </w:r>
      <w:r>
        <w:t xml:space="preserve"> </w:t>
      </w:r>
      <w:r>
        <w:t xml:space="preserve">in</w:t>
      </w:r>
      <w:r>
        <w:t xml:space="preserve"> </w:t>
      </w:r>
      <w:r>
        <w:rPr>
          <w:bCs/>
          <w:b/>
        </w:rPr>
        <w:t xml:space="preserve">Ethiopia Addis Ababa</w:t>
      </w:r>
      <w:r>
        <w:t xml:space="preserve"> </w:t>
      </w:r>
      <w:r>
        <w:t xml:space="preserve">often works out of a roadside shop that serves as both a workshop and a showroom for finished doors and window frames.</w:t>
      </w:r>
    </w:p>
    <w:p>
      <w:pPr>
        <w:numPr>
          <w:ilvl w:val="0"/>
          <w:numId w:val="1001"/>
        </w:numPr>
        <w:pStyle w:val="Compact"/>
      </w:pPr>
      <w:r>
        <w:rPr>
          <w:bCs/>
          <w:b/>
        </w:rPr>
        <w:t xml:space="preserve">The Formal Sector:</w:t>
      </w:r>
      <w:r>
        <w:t xml:space="preserve"> </w:t>
      </w:r>
      <w:r>
        <w:t xml:space="preserve">A smaller segment of the workforce is employed by large construction firms developing high-rise apartments. Here, the carpentry work is more specialized, focusing on formwork for concrete casting or precise installation of modular furniture. However, wages in this sector are often delayed due to broader economic challenges within the Ethiopian construction industry.</w:t>
      </w:r>
    </w:p>
    <w:bookmarkEnd w:id="22"/>
    <w:bookmarkStart w:id="26" w:name="challenges-faced-by-the-carpenter"/>
    <w:p>
      <w:pPr>
        <w:pStyle w:val="Heading2"/>
      </w:pPr>
      <w:r>
        <w:t xml:space="preserve">4. Challenges Faced by the Carpenter</w:t>
      </w:r>
    </w:p>
    <w:p>
      <w:pPr>
        <w:pStyle w:val="FirstParagraph"/>
      </w:pPr>
      <w:r>
        <w:t xml:space="preserve">Despite high demand, the</w:t>
      </w:r>
      <w:r>
        <w:t xml:space="preserve"> </w:t>
      </w:r>
      <w:r>
        <w:rPr>
          <w:bCs/>
          <w:b/>
        </w:rPr>
        <w:t xml:space="preserve">Carpenter</w:t>
      </w:r>
      <w:r>
        <w:t xml:space="preserve"> </w:t>
      </w:r>
      <w:r>
        <w:t xml:space="preserve">operating in</w:t>
      </w:r>
      <w:r>
        <w:t xml:space="preserve"> </w:t>
      </w:r>
      <w:r>
        <w:rPr>
          <w:bCs/>
          <w:b/>
        </w:rPr>
        <w:t xml:space="preserve">Ethiopia Addis Ababa</w:t>
      </w:r>
      <w:r>
        <w:t xml:space="preserve"> </w:t>
      </w:r>
      <w:r>
        <w:t xml:space="preserve">faces significant structural hurdles. These challenges define their daily reality and impact the cost of housing for citizens.</w:t>
      </w:r>
    </w:p>
    <w:bookmarkStart w:id="23" w:name="material-scarcity-and-inflation"/>
    <w:p>
      <w:pPr>
        <w:pStyle w:val="Heading3"/>
      </w:pPr>
      <w:r>
        <w:t xml:space="preserve">4.1 Material Scarcity and Inflation</w:t>
      </w:r>
    </w:p>
    <w:p>
      <w:pPr>
        <w:pStyle w:val="FirstParagraph"/>
      </w:pPr>
      <w:r>
        <w:t xml:space="preserve">The most critical issue is the availability of raw materials. High-quality wood, including pine and eucalyptus (often imported from Kenya or South Sudan due to local deforestation concerns), suffers from volatile pricing and supply chain disruptions caused by border closures or foreign exchange shortages. Consequently, the</w:t>
      </w:r>
      <w:r>
        <w:t xml:space="preserve"> </w:t>
      </w:r>
      <w:r>
        <w:t xml:space="preserve">Carpenter</w:t>
      </w:r>
      <w:r>
        <w:t xml:space="preserve"> </w:t>
      </w:r>
      <w:r>
        <w:t xml:space="preserve">in</w:t>
      </w:r>
      <w:r>
        <w:t xml:space="preserve"> </w:t>
      </w:r>
      <w:r>
        <w:rPr>
          <w:bCs/>
          <w:b/>
        </w:rPr>
        <w:t xml:space="preserve">Ethiopia Addis Ababa</w:t>
      </w:r>
      <w:r>
        <w:t xml:space="preserve"> </w:t>
      </w:r>
      <w:r>
        <w:t xml:space="preserve">is increasingly forced to substitute solid wood with composite materials. While cost-effective, these materials require different tooling and techniques, creating a learning curve for older artisans who are trained exclusively in traditional woodworking.</w:t>
      </w:r>
    </w:p>
    <w:bookmarkEnd w:id="23"/>
    <w:bookmarkStart w:id="24" w:name="tooling-and-technology-gaps"/>
    <w:p>
      <w:pPr>
        <w:pStyle w:val="Heading3"/>
      </w:pPr>
      <w:r>
        <w:t xml:space="preserve">4.2 Tooling and Technology Gaps</w:t>
      </w:r>
    </w:p>
    <w:p>
      <w:pPr>
        <w:pStyle w:val="FirstParagraph"/>
      </w:pPr>
      <w:r>
        <w:t xml:space="preserve">Many</w:t>
      </w:r>
      <w:r>
        <w:t xml:space="preserve"> </w:t>
      </w:r>
      <w:r>
        <w:rPr>
          <w:bCs/>
          <w:b/>
        </w:rPr>
        <w:t xml:space="preserve">Carpenter</w:t>
      </w:r>
      <w:r>
        <w:t xml:space="preserve"> </w:t>
      </w:r>
      <w:r>
        <w:t xml:space="preserve">practitioners work with manual tools or outdated machinery due to the high cost of importing electric saws, sanders, and planers. The import duties on these tools are prohibitive for the average artisan. This limitation restricts productivity; a</w:t>
      </w:r>
      <w:r>
        <w:t xml:space="preserve"> </w:t>
      </w:r>
      <w:r>
        <w:t xml:space="preserve">Carpenter</w:t>
      </w:r>
      <w:r>
        <w:t xml:space="preserve"> </w:t>
      </w:r>
      <w:r>
        <w:t xml:space="preserve">in</w:t>
      </w:r>
      <w:r>
        <w:t xml:space="preserve"> </w:t>
      </w:r>
      <w:r>
        <w:rPr>
          <w:bCs/>
          <w:b/>
        </w:rPr>
        <w:t xml:space="preserve">Ethiopia Addis Ababa</w:t>
      </w:r>
      <w:r>
        <w:t xml:space="preserve"> </w:t>
      </w:r>
      <w:r>
        <w:t xml:space="preserve">might spend three days completing a task that could take four hours with modern automated equipment. This inefficiency drives up labor costs and delays project timelines for clients.</w:t>
      </w:r>
    </w:p>
    <w:bookmarkEnd w:id="24"/>
    <w:bookmarkStart w:id="25" w:name="skills-mismatch"/>
    <w:p>
      <w:pPr>
        <w:pStyle w:val="Heading3"/>
      </w:pPr>
      <w:r>
        <w:t xml:space="preserve">4.3 Skills Mismatch</w:t>
      </w:r>
    </w:p>
    <w:p>
      <w:pPr>
        <w:pStyle w:val="FirstParagraph"/>
      </w:pPr>
      <w:r>
        <w:t xml:space="preserve">The educational system in</w:t>
      </w:r>
      <w:r>
        <w:t xml:space="preserve"> </w:t>
      </w:r>
      <w:r>
        <w:rPr>
          <w:bCs/>
          <w:b/>
        </w:rPr>
        <w:t xml:space="preserve">Ethiopia Addis Ababa</w:t>
      </w:r>
      <w:r>
        <w:t xml:space="preserve"> </w:t>
      </w:r>
      <w:r>
        <w:t xml:space="preserve">is gradually introducing vocational training, but the curriculum often lags behind market needs. Many young apprentices learn solely through on-the-job mentorship, which can perpetuate inefficient practices or safety risks. There is a growing need for formal certification that recognizes the hybrid skills required today: understanding architectural blueprints, proficiency in modern finishing materials (like veneer and laminate), and basic design software literacy.</w:t>
      </w:r>
    </w:p>
    <w:bookmarkEnd w:id="25"/>
    <w:bookmarkEnd w:id="26"/>
    <w:bookmarkStart w:id="27" w:name="economic-impact-and-social-role"/>
    <w:p>
      <w:pPr>
        <w:pStyle w:val="Heading2"/>
      </w:pPr>
      <w:r>
        <w:t xml:space="preserve">5. Economic Impact and Social Role</w:t>
      </w:r>
    </w:p>
    <w:p>
      <w:pPr>
        <w:pStyle w:val="FirstParagraph"/>
      </w:pPr>
      <w:r>
        <w:t xml:space="preserve">The</w:t>
      </w:r>
      <w:r>
        <w:t xml:space="preserve"> </w:t>
      </w:r>
      <w:r>
        <w:rPr>
          <w:bCs/>
          <w:b/>
        </w:rPr>
        <w:t xml:space="preserve">Carpenter</w:t>
      </w:r>
      <w:r>
        <w:t xml:space="preserve"> </w:t>
      </w:r>
      <w:r>
        <w:t xml:space="preserve">serves as a vital node in the local economy of</w:t>
      </w:r>
      <w:r>
        <w:t xml:space="preserve"> </w:t>
      </w:r>
      <w:r>
        <w:rPr>
          <w:bCs/>
          <w:b/>
        </w:rPr>
        <w:t xml:space="preserve">Ethiopia Addis Ababa</w:t>
      </w:r>
      <w:r>
        <w:t xml:space="preserve">. For every one full-time carpenter, there are supporting jobs for wood suppliers, transporters (often using small trucks or trailers), and painters who follow the finishing work.</w:t>
      </w:r>
      <w:r>
        <w:t xml:space="preserve"> </w:t>
      </w:r>
      <w:r>
        <w:t xml:space="preserve">Furthermore, the trade provides crucial income stability. In a city where unemployment fluctuates with political and economic tides, construction-related trades remain relatively resilient because infrastructure development is a government priority. For many migrants coming to</w:t>
      </w:r>
      <w:r>
        <w:t xml:space="preserve"> </w:t>
      </w:r>
      <w:r>
        <w:rPr>
          <w:bCs/>
          <w:b/>
        </w:rPr>
        <w:t xml:space="preserve">Ethiopia Addis Ababa</w:t>
      </w:r>
      <w:r>
        <w:t xml:space="preserve"> </w:t>
      </w:r>
      <w:r>
        <w:t xml:space="preserve">from rural areas, learning carpentry offers a pathway to urban integration. The</w:t>
      </w:r>
      <w:r>
        <w:t xml:space="preserve"> </w:t>
      </w:r>
      <w:r>
        <w:t xml:space="preserve">Carpenter</w:t>
      </w:r>
      <w:r>
        <w:t xml:space="preserve"> </w:t>
      </w:r>
      <w:r>
        <w:t xml:space="preserve">is not just an artisan but an entrepreneur, often hiring assistants and managing supply chains for small housing projects.</w:t>
      </w:r>
    </w:p>
    <w:bookmarkEnd w:id="27"/>
    <w:bookmarkStart w:id="28" w:name="Xe6a52bc2980a1ebe394860744cd41593ec0c8dc"/>
    <w:p>
      <w:pPr>
        <w:pStyle w:val="Heading2"/>
      </w:pPr>
      <w:r>
        <w:t xml:space="preserve">6. Future Outlook: Modernization and Sustainability</w:t>
      </w:r>
    </w:p>
    <w:p>
      <w:pPr>
        <w:pStyle w:val="FirstParagraph"/>
      </w:pPr>
      <w:r>
        <w:t xml:space="preserve">Looking ahead, the role of the</w:t>
      </w:r>
      <w:r>
        <w:t xml:space="preserve"> </w:t>
      </w:r>
      <w:r>
        <w:rPr>
          <w:bCs/>
          <w:b/>
        </w:rPr>
        <w:t xml:space="preserve">Carpenter</w:t>
      </w:r>
      <w:r>
        <w:t xml:space="preserve"> </w:t>
      </w:r>
      <w:r>
        <w:t xml:space="preserve">in</w:t>
      </w:r>
      <w:r>
        <w:t xml:space="preserve"> </w:t>
      </w:r>
      <w:r>
        <w:rPr>
          <w:bCs/>
          <w:b/>
        </w:rPr>
        <w:t xml:space="preserve">Ethiopia Addis Ababa</w:t>
      </w:r>
      <w:r>
        <w:t xml:space="preserve"> </w:t>
      </w:r>
      <w:r>
        <w:t xml:space="preserve">is poised for modernization. The government’s push for "Green Building" standards may introduce new materials such as bamboo composites or engineered timber, requiring carpenters to adapt their skills. Additionally, the rise of prefabricated housing solutions could shift the nature of work from on-site construction to factory assembly, potentially raising wages but reducing on-site job availability.</w:t>
      </w:r>
      <w:r>
        <w:t xml:space="preserve"> </w:t>
      </w:r>
      <w:r>
        <w:t xml:space="preserve">To support this transition, stakeholders in</w:t>
      </w:r>
      <w:r>
        <w:t xml:space="preserve"> </w:t>
      </w:r>
      <w:r>
        <w:rPr>
          <w:bCs/>
          <w:b/>
        </w:rPr>
        <w:t xml:space="preserve">Ethiopia Addis Ababa</w:t>
      </w:r>
      <w:r>
        <w:t xml:space="preserve"> </w:t>
      </w:r>
      <w:r>
        <w:t xml:space="preserve">must focus on:</w:t>
      </w:r>
    </w:p>
    <w:p>
      <w:pPr>
        <w:numPr>
          <w:ilvl w:val="0"/>
          <w:numId w:val="1002"/>
        </w:numPr>
        <w:pStyle w:val="Compact"/>
      </w:pPr>
      <w:r>
        <w:rPr>
          <w:bCs/>
          <w:b/>
        </w:rPr>
        <w:t xml:space="preserve">Vocational Training:</w:t>
      </w:r>
      <w:r>
        <w:t xml:space="preserve"> </w:t>
      </w:r>
      <w:r>
        <w:t xml:space="preserve">Updating curricula to include modern materials and safety standards.</w:t>
      </w:r>
    </w:p>
    <w:p>
      <w:pPr>
        <w:numPr>
          <w:ilvl w:val="0"/>
          <w:numId w:val="1002"/>
        </w:numPr>
        <w:pStyle w:val="Compact"/>
      </w:pPr>
      <w:r>
        <w:rPr>
          <w:bCs/>
          <w:b/>
        </w:rPr>
        <w:t xml:space="preserve">SME Support:</w:t>
      </w:r>
      <w:r>
        <w:t xml:space="preserve">: Providing tax incentives for small workshops to import efficient machinery.</w:t>
      </w:r>
    </w:p>
    <w:p>
      <w:pPr>
        <w:numPr>
          <w:ilvl w:val="0"/>
          <w:numId w:val="1002"/>
        </w:numPr>
        <w:pStyle w:val="Compact"/>
      </w:pPr>
      <w:r>
        <w:rPr>
          <w:bCs/>
          <w:b/>
        </w:rPr>
        <w:t xml:space="preserve">Digital Integration:</w:t>
      </w:r>
      <w:r>
        <w:t xml:space="preserve">: Encouraging the use of digital design tools by carpenters to improve communication with architects and clients.</w:t>
      </w:r>
    </w:p>
    <w:bookmarkEnd w:id="28"/>
    <w:bookmarkStart w:id="29" w:name="conclusion"/>
    <w:p>
      <w:pPr>
        <w:pStyle w:val="Heading2"/>
      </w:pPr>
      <w:r>
        <w:t xml:space="preserve">7. Conclusion</w:t>
      </w:r>
    </w:p>
    <w:p>
      <w:pPr>
        <w:pStyle w:val="FirstParagraph"/>
      </w:pPr>
      <w:r>
        <w:t xml:space="preserve">The</w:t>
      </w:r>
      <w:r>
        <w:t xml:space="preserve"> </w:t>
      </w:r>
      <w:r>
        <w:rPr>
          <w:bCs/>
          <w:b/>
        </w:rPr>
        <w:t xml:space="preserve">Carpenter</w:t>
      </w:r>
      <w:r>
        <w:t xml:space="preserve"> </w:t>
      </w:r>
      <w:r>
        <w:t xml:space="preserve">is an unsung hero in the dramatic transformation of</w:t>
      </w:r>
      <w:r>
        <w:t xml:space="preserve"> </w:t>
      </w:r>
      <w:r>
        <w:rPr>
          <w:bCs/>
          <w:b/>
        </w:rPr>
        <w:t xml:space="preserve">Ethiopia Addis Ababa</w:t>
      </w:r>
      <w:r>
        <w:t xml:space="preserve">. From shaping door frames for low-cost housing to constructing intricate cabinets for luxury apartments, their work defines the livability of the city’s built environment. However, their potential is constrained by material costs, technological gaps, and educational mismatches.</w:t>
      </w:r>
      <w:r>
        <w:t xml:space="preserve"> </w:t>
      </w:r>
      <w:r>
        <w:t xml:space="preserve">For</w:t>
      </w:r>
      <w:r>
        <w:t xml:space="preserve"> </w:t>
      </w:r>
      <w:r>
        <w:rPr>
          <w:bCs/>
          <w:b/>
        </w:rPr>
        <w:t xml:space="preserve">Ethiopia Addis Ababa</w:t>
      </w:r>
      <w:r>
        <w:t xml:space="preserve"> </w:t>
      </w:r>
      <w:r>
        <w:t xml:space="preserve">to sustain its growth trajectory while ensuring quality housing for its residents, policy interventions must specifically target skilled trades like carpentry. Investing in the tools and training of the</w:t>
      </w:r>
      <w:r>
        <w:t xml:space="preserve"> </w:t>
      </w:r>
      <w:r>
        <w:t xml:space="preserve">Carpenter</w:t>
      </w:r>
      <w:r>
        <w:t xml:space="preserve"> </w:t>
      </w:r>
      <w:r>
        <w:t xml:space="preserve">is not merely an investment in a trade; it is an investment in the structural integrity and aesthetic soul of the city itself. As</w:t>
      </w:r>
      <w:r>
        <w:t xml:space="preserve"> </w:t>
      </w:r>
      <w:r>
        <w:rPr>
          <w:bCs/>
          <w:b/>
        </w:rPr>
        <w:t xml:space="preserve">Ethiopia Addis Ababa</w:t>
      </w:r>
      <w:r>
        <w:t xml:space="preserve"> </w:t>
      </w:r>
      <w:r>
        <w:t xml:space="preserve">continues to rise, so too must the support systems that empower its skilled artisans to build a sustainable future.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Carpenter in Ethiopia Addis Ababa</dc:title>
  <dc:creator/>
  <dc:language>en</dc:language>
  <cp:keywords/>
  <dcterms:created xsi:type="dcterms:W3CDTF">2026-07-29T18:16:39Z</dcterms:created>
  <dcterms:modified xsi:type="dcterms:W3CDTF">2026-07-29T18:16:39Z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