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Precision</w:t>
      </w:r>
      <w:r>
        <w:t xml:space="preserve"> </w:t>
      </w:r>
      <w:r>
        <w:t xml:space="preserve">Carpentry</w:t>
      </w:r>
      <w:r>
        <w:t xml:space="preserve"> </w:t>
      </w:r>
      <w:r>
        <w:t xml:space="preserve">in</w:t>
      </w:r>
      <w:r>
        <w:t xml:space="preserve"> </w:t>
      </w:r>
      <w:r>
        <w:t xml:space="preserve">Germany</w:t>
      </w:r>
      <w:r>
        <w:t xml:space="preserve"> </w:t>
      </w:r>
      <w:r>
        <w:t xml:space="preserve">Frankfurt</w:t>
      </w:r>
    </w:p>
    <w:bookmarkStart w:id="33" w:name="X47304fa9c822e8d0d0f1b325ed7d4f9d38c1e24"/>
    <w:p>
      <w:pPr>
        <w:pStyle w:val="Heading1"/>
      </w:pPr>
      <w:r>
        <w:t xml:space="preserve">Case Study: Bespoke Carpentry Solutions in Germany Frankfurt</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p>
    <w:p>
      <w:pPr>
        <w:pStyle w:val="BodyText"/>
      </w:pPr>
      <w:r>
        <w:t xml:space="preserve">Sector: Residential Renovation &amp; Commercial Fit-Outs</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examines the operational challenges and strategic successes of implementing high-quality carpentry services within the dynamic urban environment of Germany Frankfurt. As one of Europe’s leading financial hubs, Frankfurt presents a unique confluence of historical preservation requirements and modern architectural demands. This document details how specialized carpentry interventions met strict local regulations while delivering aesthetic excellence for clients in this prestigious German city.</w:t>
      </w:r>
    </w:p>
    <w:p>
      <w:pPr>
        <w:pStyle w:val="BodyText"/>
      </w:pPr>
      <w:r>
        <w:t xml:space="preserve">The primary objective was to renovate a mixed-use property located in the Eschersheimer Landstraße district, requiring seamless integration of traditional woodwork with contemporary design elements. The project highlighted the critical role of precision carpentry in maintaining the structural integrity and cultural heritage of buildings in Germany Frankfurt.</w:t>
      </w:r>
    </w:p>
    <w:bookmarkEnd w:id="20"/>
    <w:bookmarkStart w:id="21" w:name="background-and-context"/>
    <w:p>
      <w:pPr>
        <w:pStyle w:val="Heading2"/>
      </w:pPr>
      <w:r>
        <w:t xml:space="preserve">2. Background and Context</w:t>
      </w:r>
    </w:p>
    <w:p>
      <w:pPr>
        <w:pStyle w:val="FirstParagraph"/>
      </w:pPr>
      <w:r>
        <w:t xml:space="preserve">Frankfurt am Main is characterized by its diverse architectural landscape, ranging from medieval half-timbered structures in the Altstadt (Old Town) to sleek skyscrapers along the Main river. For a carpenter operating in this region, understanding the local context is paramount. The city of Germany Frankfurt enforces rigorous building codes regarding fire safety, insulation standards (Energieeinsparverordnung or EnEV), and historical preservation.</w:t>
      </w:r>
    </w:p>
    <w:p>
      <w:pPr>
        <w:pStyle w:val="BodyText"/>
      </w:pPr>
      <w:r>
        <w:t xml:space="preserve">The client for this project owned a late 19th-century building that had undergone modernization in the 1970s. The goal was to restore original features, such as parquet flooring and solid wood doors, while installing new custom-built kitchen units and built-in wardrobes that reflected modern minimalist trends. The challenge lay in reconciling these two opposing aesthetic philosophies within a single spatial framework.</w:t>
      </w:r>
    </w:p>
    <w:bookmarkEnd w:id="21"/>
    <w:bookmarkStart w:id="24" w:name="project-scope-and-challenges"/>
    <w:p>
      <w:pPr>
        <w:pStyle w:val="Heading2"/>
      </w:pPr>
      <w:r>
        <w:t xml:space="preserve">3. Project Scope and Challenges</w:t>
      </w:r>
    </w:p>
    <w:bookmarkStart w:id="22" w:name="X6ea4748a48a71cfcc5b7a1dfef9db715299713f"/>
    <w:p>
      <w:pPr>
        <w:pStyle w:val="Heading3"/>
      </w:pPr>
      <w:r>
        <w:t xml:space="preserve">3.1 Regulatory Compliance in Germany Frankfurt</w:t>
      </w:r>
    </w:p>
    <w:p>
      <w:pPr>
        <w:pStyle w:val="FirstParagraph"/>
      </w:pPr>
      <w:r>
        <w:t xml:space="preserve">A primary challenge for any carpenter working in Germany Frankfurt is navigating the bureaucratic landscape. The project required compliance with:</w:t>
      </w:r>
    </w:p>
    <w:p>
      <w:pPr>
        <w:numPr>
          <w:ilvl w:val="0"/>
          <w:numId w:val="1001"/>
        </w:numPr>
        <w:pStyle w:val="Compact"/>
      </w:pPr>
      <w:r>
        <w:rPr>
          <w:bCs/>
          <w:b/>
        </w:rPr>
        <w:t xml:space="preserve">DIN Standards:</w:t>
      </w:r>
      <w:r>
        <w:t xml:space="preserve">All wood treatments and structural joinery had to adhere to specific German industrial standards (DIN EN 1906 for plywood specifications, DIN 68800 for wood protection).</w:t>
      </w:r>
    </w:p>
    <w:p>
      <w:pPr>
        <w:numPr>
          <w:ilvl w:val="0"/>
          <w:numId w:val="1001"/>
        </w:numPr>
        <w:pStyle w:val="Compact"/>
      </w:pPr>
      <w:r>
        <w:t xml:space="preserve">Schutzdes Denkmals: Because the building was partially listed as a historic monument, all interventions were subject to approval by the local heritage authority. This meant that any exposed beams had to be treated using traditional methods rather than modern chemical sealants that might alter their appearance.</w:t>
      </w:r>
    </w:p>
    <w:p>
      <w:pPr>
        <w:numPr>
          <w:ilvl w:val="0"/>
          <w:numId w:val="1001"/>
        </w:numPr>
        <w:pStyle w:val="Compact"/>
      </w:pPr>
      <w:r>
        <w:t xml:space="preserve">Fire Safety Regulations: In a dense urban area like Germany Frankfurt, fire-retardant treatments for all visible woodwork were mandatory. The carpenter had to source materials that provided high aesthetic value without compromising safety ratings.</w:t>
      </w:r>
    </w:p>
    <w:bookmarkEnd w:id="22"/>
    <w:bookmarkStart w:id="23" w:name="material-sourcing-and-logistics"/>
    <w:p>
      <w:pPr>
        <w:pStyle w:val="Heading3"/>
      </w:pPr>
      <w:r>
        <w:t xml:space="preserve">3.2 Material Sourcing and Logistics</w:t>
      </w:r>
    </w:p>
    <w:p>
      <w:pPr>
        <w:pStyle w:val="FirstParagraph"/>
      </w:pPr>
      <w:r>
        <w:t xml:space="preserve">The dense traffic conditions in Germany Frankfurt posed logistical challenges for transporting heavy timber and large panels to the site. The carpentry team had to coordinate deliveries during off-peak hours to avoid congestion fines and ensure that materials were stored securely in a limited workspace. Furthermore, sourcing sustainable, locally harvested wood became a key selling point for the client, who was committed to eco-friendly renovations common in modern Frankfurt real estate.</w:t>
      </w:r>
    </w:p>
    <w:bookmarkEnd w:id="23"/>
    <w:bookmarkEnd w:id="24"/>
    <w:bookmarkStart w:id="28" w:name="methodology-and-execution"/>
    <w:p>
      <w:pPr>
        <w:pStyle w:val="Heading2"/>
      </w:pPr>
      <w:r>
        <w:t xml:space="preserve">4. Methodology and Execution</w:t>
      </w:r>
    </w:p>
    <w:p>
      <w:pPr>
        <w:pStyle w:val="FirstParagraph"/>
      </w:pPr>
      <w:r>
        <w:t xml:space="preserve">The carpentry project was executed in three distinct phases: Assessment and Design, Restoration and Fabrication, and Installation and Finishing.</w:t>
      </w:r>
    </w:p>
    <w:bookmarkStart w:id="25" w:name="phase-1-assessment"/>
    <w:p>
      <w:pPr>
        <w:pStyle w:val="Heading3"/>
      </w:pPr>
      <w:r>
        <w:t xml:space="preserve">Phase 1: Assessment</w:t>
      </w:r>
    </w:p>
    <w:p>
      <w:pPr>
        <w:pStyle w:val="FirstParagraph"/>
      </w:pPr>
      <w:r>
        <w:t xml:space="preserve">The team began by conducting a thorough structural assessment. Using moisture meters and laser scanning technology, the carpenters documented the condition of existing wooden structures. This data was used to create digital models for custom fabrication, ensuring that new elements would fit perfectly into older, often irregular frames.</w:t>
      </w:r>
    </w:p>
    <w:bookmarkEnd w:id="25"/>
    <w:bookmarkStart w:id="26" w:name="phase-2-fabrication"/>
    <w:p>
      <w:pPr>
        <w:pStyle w:val="Heading3"/>
      </w:pPr>
      <w:r>
        <w:t xml:space="preserve">Phase 2: Fabrication</w:t>
      </w:r>
    </w:p>
    <w:p>
      <w:pPr>
        <w:pStyle w:val="FirstParagraph"/>
      </w:pPr>
      <w:r>
        <w:t xml:space="preserve">In a workshop located on the outskirts of Germany Frankfurt to accommodate noise restrictions within the city center, custom cabinetry and restored flooring were fabricated. The carpenters utilized CNC machines for precision cutting, combined with hand-finishing techniques to preserve the artisanal quality expected in high-end German craftsmanship. Special attention was paid to joining techniques; mortise and tenon joints were used extensively for durability, adhering to traditional woodworking principles.</w:t>
      </w:r>
    </w:p>
    <w:bookmarkEnd w:id="26"/>
    <w:bookmarkStart w:id="27" w:name="phase-3-installation"/>
    <w:p>
      <w:pPr>
        <w:pStyle w:val="Heading3"/>
      </w:pPr>
      <w:r>
        <w:t xml:space="preserve">Phase 3: Installation</w:t>
      </w:r>
    </w:p>
    <w:p>
      <w:pPr>
        <w:pStyle w:val="FirstParagraph"/>
      </w:pPr>
      <w:r>
        <w:t xml:space="preserve">The installation phase required minimal disruption to the building's inhabitants. Dust containment systems were employed throughout the work area. The carpenters worked closely with electricians and plumbers to ensure that woodwork did not interfere with necessary utility updates. The final finishing involved applying natural oils and waxes, which are preferred in Germany for their low volatile organic compound (VOC) emissions, contributing to better indoor air quality.</w:t>
      </w:r>
    </w:p>
    <w:bookmarkEnd w:id="27"/>
    <w:bookmarkEnd w:id="28"/>
    <w:bookmarkStart w:id="29" w:name="results-and-outcomes"/>
    <w:p>
      <w:pPr>
        <w:pStyle w:val="Heading2"/>
      </w:pPr>
      <w:r>
        <w:t xml:space="preserve">5. Results and Outcomes</w:t>
      </w:r>
    </w:p>
    <w:p>
      <w:pPr>
        <w:pStyle w:val="FirstParagraph"/>
      </w:pPr>
      <w:r>
        <w:t xml:space="preserve">The project was completed on schedule and within budget. The integration of restored historical elements with modern carpentry solutions resulted in a space that felt both timeless and contemporary. Key outcomes included:</w:t>
      </w:r>
    </w:p>
    <w:p>
      <w:pPr>
        <w:numPr>
          <w:ilvl w:val="0"/>
          <w:numId w:val="1002"/>
        </w:numPr>
        <w:pStyle w:val="Compact"/>
      </w:pPr>
      <w:r>
        <w:rPr>
          <w:bCs/>
          <w:b/>
        </w:rPr>
        <w:t xml:space="preserve">Aesthetic Cohesion:</w:t>
      </w:r>
      <w:r>
        <w:t xml:space="preserve"> </w:t>
      </w:r>
      <w:r>
        <w:t xml:space="preserve">The contrast between the dark, restored oak beams and the light, minimalist kitchen units created a striking visual harmony.</w:t>
      </w:r>
    </w:p>
    <w:p>
      <w:pPr>
        <w:numPr>
          <w:ilvl w:val="0"/>
          <w:numId w:val="1002"/>
        </w:numPr>
        <w:pStyle w:val="Compact"/>
      </w:pPr>
      <w:r>
        <w:t xml:space="preserve">Regulatory Success: All permits were secured without delay due to early consultation with heritage officials. The building received its final occupancy certificate two weeks ahead of schedule.</w:t>
      </w:r>
    </w:p>
    <w:p>
      <w:pPr>
        <w:numPr>
          <w:ilvl w:val="0"/>
          <w:numId w:val="1002"/>
        </w:numPr>
        <w:pStyle w:val="Compact"/>
      </w:pPr>
      <w:r>
        <w:t xml:space="preserve">Sustainability: By reusing existing structural wood and selecting FSC-certified timber for new additions, the carbon footprint of the renovation was significantly reduced. This aligned perfectly with Frankfurt’s sustainability goals.</w:t>
      </w:r>
    </w:p>
    <w:bookmarkEnd w:id="29"/>
    <w:bookmarkStart w:id="30" w:name="lessons-learned"/>
    <w:p>
      <w:pPr>
        <w:pStyle w:val="Heading2"/>
      </w:pPr>
      <w:r>
        <w:t xml:space="preserve">6. Lessons Learned</w:t>
      </w:r>
    </w:p>
    <w:p>
      <w:pPr>
        <w:pStyle w:val="FirstParagraph"/>
      </w:pPr>
      <w:r>
        <w:t xml:space="preserve">This case study offers several insights for carpenters operating in Germany Frankfurt:</w:t>
      </w:r>
    </w:p>
    <w:p>
      <w:pPr>
        <w:numPr>
          <w:ilvl w:val="0"/>
          <w:numId w:val="1003"/>
        </w:numPr>
        <w:pStyle w:val="Compact"/>
      </w:pPr>
      <w:r>
        <w:t xml:space="preserve">Early Engagement with Authorities: Engaging with the Denkmalschutz (heritage protection) office at the conceptual stage prevents costly redesigns later.</w:t>
      </w:r>
    </w:p>
    <w:p>
      <w:pPr>
        <w:numPr>
          <w:ilvl w:val="0"/>
          <w:numId w:val="1003"/>
        </w:numPr>
        <w:pStyle w:val="Compact"/>
      </w:pPr>
      <w:r>
        <w:t xml:space="preserve">Logistical Planning: In a city as busy as Germany Frankfurt, precise logistics planning is not just about efficiency but also about compliance with local traffic and noise ordinances.</w:t>
      </w:r>
    </w:p>
    <w:p>
      <w:pPr>
        <w:numPr>
          <w:ilvl w:val="0"/>
          <w:numId w:val="1003"/>
        </w:numPr>
        <w:pStyle w:val="Compact"/>
      </w:pPr>
      <w:r>
        <w:t xml:space="preserve">Skill Integration: The most successful projects blend traditional hand-tool skills with modern digital fabrication. This hybrid approach ensures that the carpentry work meets both aesthetic expectations and technical precision required in the German market.</w:t>
      </w:r>
    </w:p>
    <w:bookmarkEnd w:id="30"/>
    <w:bookmarkStart w:id="32" w:name="conclusion"/>
    <w:p>
      <w:pPr>
        <w:pStyle w:val="Heading2"/>
      </w:pPr>
      <w:r>
        <w:t xml:space="preserve">7. Conclusion</w:t>
      </w:r>
    </w:p>
    <w:p>
      <w:pPr>
        <w:pStyle w:val="FirstParagraph"/>
      </w:pPr>
      <w:r>
        <w:t xml:space="preserve">The success of this carpentry project underscores the importance of adapting traditional craftsmanship to modern regulatory and logistical environments. For a carpenter working in Germany Frankfurt, technical proficiency is only half the requirement; understanding the local cultural and legal framework is equally critical. The ability to navigate these complexities while delivering high-quality work allows for sustainable business growth in one of Europe’s most competitive construction markets.</w:t>
      </w:r>
    </w:p>
    <w:p>
      <w:pPr>
        <w:pStyle w:val="BodyText"/>
      </w:pPr>
      <w:r>
        <w:t xml:space="preserve">Looking forward, as Frankfurt continues to develop with a focus on green urban living, carpenters who prioritize sustainable materials and energy-efficient installations will be well-positioned. This case study serves as a blueprint for integrating heritage preservation with modern innovation, demonstrating that careful planning and expert execution can yield exceptional results in the heart of Germany Frankfurt.</w:t>
      </w:r>
    </w:p>
    <w:bookmarkStart w:id="31" w:name="final-note"/>
    <w:p>
      <w:pPr>
        <w:pStyle w:val="Heading3"/>
      </w:pPr>
      <w:r>
        <w:t xml:space="preserve">Final Note</w:t>
      </w:r>
    </w:p>
    <w:p>
      <w:pPr>
        <w:pStyle w:val="FirstParagraph"/>
      </w:pPr>
      <w:r>
        <w:t xml:space="preserve">This case study confirms that "Carpenter" services in "Germany Frankfurt" require a multidisciplinary approach. It is not merely about wood and nails, but about legal compliance, historical sensitivity, logistical precision, and aesthetic innovation. The project demonstrates that when these elements are harmonized, the result is a lasting contribution to the architectural heritage of Germany Frankfurt.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Precision Carpentry in Germany Frankfurt</dc:title>
  <dc:creator/>
  <dc:language>en</dc:language>
  <cp:keywords/>
  <dcterms:created xsi:type="dcterms:W3CDTF">2026-07-29T03:21:50Z</dcterms:created>
  <dcterms:modified xsi:type="dcterms:W3CDTF">2026-07-29T03:21:50Z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