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Traditional</w:t>
      </w:r>
      <w:r>
        <w:t xml:space="preserve"> </w:t>
      </w:r>
      <w:r>
        <w:t xml:space="preserve">Craftsmanship</w:t>
      </w:r>
      <w:r>
        <w:t xml:space="preserve"> </w:t>
      </w:r>
      <w:r>
        <w:t xml:space="preserve">with</w:t>
      </w:r>
      <w:r>
        <w:t xml:space="preserve"> </w:t>
      </w:r>
      <w:r>
        <w:t xml:space="preserve">Modern</w:t>
      </w:r>
      <w:r>
        <w:t xml:space="preserve"> </w:t>
      </w:r>
      <w:r>
        <w:t xml:space="preserve">Urban</w:t>
      </w:r>
      <w:r>
        <w:t xml:space="preserve"> </w:t>
      </w:r>
      <w:r>
        <w:t xml:space="preserve">Demand</w:t>
      </w:r>
      <w:r>
        <w:t xml:space="preserve"> </w:t>
      </w:r>
      <w:r>
        <w:t xml:space="preserve">for</w:t>
      </w:r>
      <w:r>
        <w:t xml:space="preserve"> </w:t>
      </w:r>
      <w:r>
        <w:t xml:space="preserve">Carpenters</w:t>
      </w:r>
      <w:r>
        <w:t xml:space="preserve"> </w:t>
      </w:r>
      <w:r>
        <w:t xml:space="preserve">in</w:t>
      </w:r>
      <w:r>
        <w:t xml:space="preserve"> </w:t>
      </w:r>
      <w:r>
        <w:t xml:space="preserve">India,</w:t>
      </w:r>
      <w:r>
        <w:t xml:space="preserve"> </w:t>
      </w:r>
      <w:r>
        <w:t xml:space="preserve">Mumbai</w:t>
      </w:r>
    </w:p>
    <w:bookmarkStart w:id="33" w:name="Xd31790e35cd275aa27b1cf250f2916a6cc2119e"/>
    <w:p>
      <w:pPr>
        <w:pStyle w:val="Heading1"/>
      </w:pPr>
      <w:r>
        <w:t xml:space="preserve">Case Study: The Evolution of the Carpenter Profession in India, Mumbai</w:t>
      </w:r>
    </w:p>
    <w:p>
      <w:pPr>
        <w:pStyle w:val="FirstParagraph"/>
      </w:pPr>
      <w:r>
        <w:rPr>
          <w:bCs/>
          <w:b/>
        </w:rPr>
        <w:t xml:space="preserve">Date:</w:t>
      </w:r>
      <w:r>
        <w:t xml:space="preserve"> </w:t>
      </w:r>
      <w:r>
        <w:t xml:space="preserve">October 2023</w:t>
      </w:r>
      <w:r>
        <w:br/>
      </w:r>
      <w:r>
        <w:rPr>
          <w:bCs/>
          <w:b/>
        </w:rPr>
        <w:t xml:space="preserve">Locus:</w:t>
      </w:r>
      <w:r>
        <w:t xml:space="preserve">Mumbai, Maharashtra, India</w:t>
      </w:r>
      <w:r>
        <w:br/>
      </w:r>
      <w:r>
        <w:rPr>
          <w:bCs/>
          <w:b/>
        </w:rPr>
        <w:t xml:space="preserve">Subject:</w:t>
      </w:r>
      <w:r>
        <w:t xml:space="preserve">Analytical Review of the Modernization and Economic Impact of Carpenters in a Metropolitan Context</w:t>
      </w:r>
      <w:r>
        <w:br/>
      </w:r>
    </w:p>
    <w:p>
      <w:pPr>
        <w:pStyle w:val="BodyText"/>
      </w:pPr>
      <w:r>
        <w:t xml:space="preserve">Status:</w:t>
      </w:r>
      <w:r>
        <w:rPr>
          <w:iCs/>
          <w:i/>
        </w:rPr>
        <w:t xml:space="preserve">Published</w:t>
      </w:r>
    </w:p>
    <w:bookmarkStart w:id="20" w:name="executive-summary"/>
    <w:p>
      <w:pPr>
        <w:pStyle w:val="Heading2"/>
      </w:pPr>
      <w:r>
        <w:t xml:space="preserve">1. Executive Summary</w:t>
      </w:r>
    </w:p>
    <w:p>
      <w:pPr>
        <w:pStyle w:val="FirstParagraph"/>
      </w:pPr>
      <w:r>
        <w:t xml:space="preserve">In the rapidly urbanizing landscape of India, Mumbai stands as a testament to perpetual construction and renovation. At the heart of this architectural transformation lies a crucial, yet often undervalued demographic: the Carpenter. This case study explores the multifaceted role of Carpenters in India, specifically focusing on their operational dynamics within Mumbai's dense urban fabric. It examines how traditional craftsmanship is adapting to modern demands, the economic significance of skilled labor in real estate development, and the socio-economic challenges faced by artisans who are pivotal to India's infrastructure growth.</w:t>
      </w:r>
    </w:p>
    <w:bookmarkEnd w:id="20"/>
    <w:bookmarkStart w:id="21" w:name="introduction-the-context-of-mumbai"/>
    <w:p>
      <w:pPr>
        <w:pStyle w:val="Heading2"/>
      </w:pPr>
      <w:r>
        <w:t xml:space="preserve">2. Introduction: The Context of Mumbai</w:t>
      </w:r>
    </w:p>
    <w:p>
      <w:pPr>
        <w:pStyle w:val="FirstParagraph"/>
      </w:pPr>
      <w:r>
        <w:t xml:space="preserve">Mumbai is not merely a financial capital; it is a city built on vertical expansion and intricate interior designs. From the colonial-era bungalows in South Mumbai to the high-rise apartments in Bandra and Powai, every structure requires meticulous woodwork for interiors, doors, windows, and custom furniture. In this context, the Carpenter is not just a laborer but an artisan whose work defines the aesthetic and functional quality of living spaces across India.</w:t>
      </w:r>
    </w:p>
    <w:p>
      <w:pPr>
        <w:pStyle w:val="BodyText"/>
      </w:pPr>
      <w:r>
        <w:t xml:space="preserve">However, the narrative of Carpenters in Mumbai is complex. They operate within a dual economy: one governed by unorganized sector norms and another increasingly influenced by digital platforms and organized real estate firms. This duality presents unique challenges regarding wage standardization, skill certification, and job security for workers who form the backbone of home improvement sectors in India.</w:t>
      </w:r>
    </w:p>
    <w:bookmarkEnd w:id="21"/>
    <w:bookmarkStart w:id="22" w:name="problem-statement"/>
    <w:p>
      <w:pPr>
        <w:pStyle w:val="Heading2"/>
      </w:pPr>
      <w:r>
        <w:t xml:space="preserve">3. Problem Statement</w:t>
      </w:r>
    </w:p>
    <w:p>
      <w:pPr>
        <w:pStyle w:val="FirstParagraph"/>
      </w:pPr>
      <w:r>
        <w:t xml:space="preserve">The primary issue identified in this study is the disconnect between the rising demand for high-quality interior woodwork and the fragmented supply chain of skilled Carpenters. In Mumbai, homeowners often face significant difficulties in finding reliable craftsmanship. Issues such as delayed project completion, unpredictable pricing, and varying quality standards plague the local market. Furthermore, many Carpenters in India lack access to formal credit or insurance, making them vulnerable during economic downturns or health crises.</w:t>
      </w:r>
    </w:p>
    <w:p>
      <w:pPr>
        <w:pStyle w:val="BodyText"/>
      </w:pPr>
      <w:r>
        <w:t xml:space="preserve">Additionally, there is a generational shift occurring. Younger generations in urban India are increasingly moving away from manual trades due to perceived low social status and instability. This exodus threatens the sustainability of traditional woodworking techniques that are essential for preserving the architectural heritage of Mumbai while also meeting modern minimalist design trends.</w:t>
      </w:r>
    </w:p>
    <w:bookmarkEnd w:id="22"/>
    <w:bookmarkStart w:id="23" w:name="methodology"/>
    <w:p>
      <w:pPr>
        <w:pStyle w:val="Heading2"/>
      </w:pPr>
      <w:r>
        <w:t xml:space="preserve">4. Methodology</w:t>
      </w:r>
    </w:p>
    <w:p>
      <w:pPr>
        <w:pStyle w:val="FirstParagraph"/>
      </w:pPr>
      <w:r>
        <w:t xml:space="preserve">To understand these dynamics, data was collected through semi-structured interviews with 50 Carpenters operating in different zones of Mumbai (Western, Central, and Suburban lines). Surveys were conducted among 100 homeowners and property developers to gauge satisfaction levels. Field observations were made at local hardware markets such as Crawford Market and Bhuleshwar, where material sourcing takes place.</w:t>
      </w:r>
    </w:p>
    <w:p>
      <w:pPr>
        <w:numPr>
          <w:ilvl w:val="0"/>
          <w:numId w:val="1001"/>
        </w:numPr>
        <w:pStyle w:val="Compact"/>
      </w:pPr>
      <w:r>
        <w:rPr>
          <w:bCs/>
          <w:b/>
        </w:rPr>
        <w:t xml:space="preserve">Data Collection:</w:t>
      </w:r>
      <w:r>
        <w:t xml:space="preserve"> </w:t>
      </w:r>
      <w:r>
        <w:t xml:space="preserve">Interviews, surveys, and observational studies.</w:t>
      </w:r>
    </w:p>
    <w:p>
      <w:pPr>
        <w:numPr>
          <w:ilvl w:val="0"/>
          <w:numId w:val="1001"/>
        </w:numPr>
        <w:pStyle w:val="Compact"/>
      </w:pPr>
      <w:r>
        <w:rPr>
          <w:bCs/>
          <w:b/>
        </w:rPr>
        <w:t xml:space="preserve">Timeframe:</w:t>
      </w:r>
      <w:r>
        <w:t xml:space="preserve"> </w:t>
      </w:r>
      <w:r>
        <w:t xml:space="preserve">January 2023 to June 2023.</w:t>
      </w:r>
    </w:p>
    <w:p>
      <w:pPr>
        <w:numPr>
          <w:ilvl w:val="0"/>
          <w:numId w:val="1001"/>
        </w:numPr>
        <w:pStyle w:val="Compact"/>
      </w:pPr>
      <w:r>
        <w:rPr>
          <w:bCs/>
          <w:b/>
        </w:rPr>
        <w:t xml:space="preserve">Purpose:</w:t>
      </w:r>
      <w:r>
        <w:t xml:space="preserve">To map the workflow, challenges, and future aspirations of Carpenters in a metropolitan setting in India.</w:t>
      </w:r>
    </w:p>
    <w:bookmarkEnd w:id="23"/>
    <w:bookmarkStart w:id="28" w:name="findings"/>
    <w:p>
      <w:pPr>
        <w:pStyle w:val="Heading2"/>
      </w:pPr>
      <w:r>
        <w:t xml:space="preserve">5. Findings</w:t>
      </w:r>
    </w:p>
    <w:p>
      <w:pPr>
        <w:pStyle w:val="FirstParagraph"/>
      </w:pPr>
      <w:r>
        <w:t xml:space="preserve">The study reveals several critical insights regarding the current state of Carpenters in Mumbai:</w:t>
      </w:r>
    </w:p>
    <w:bookmarkStart w:id="24" w:name="a.-the-digital-divide"/>
    <w:p>
      <w:pPr>
        <w:pStyle w:val="Heading3"/>
      </w:pPr>
      <w:r>
        <w:t xml:space="preserve">a. The Digital Divide</w:t>
      </w:r>
    </w:p>
    <w:p>
      <w:pPr>
        <w:pStyle w:val="FirstParagraph"/>
      </w:pPr>
      <w:r>
        <w:rPr>
          <w:bCs/>
          <w:b/>
        </w:rPr>
        <w:t xml:space="preserve">Finding:</w:t>
      </w:r>
      <w:r>
        <w:rPr>
          <w:iCs/>
          <w:i/>
        </w:rPr>
        <w:t xml:space="preserve"> While older craftsmen rely on word-of-mouth referrals, a new segment of young Carpenters is leveraging platforms like Urban Company and Justdial to secure contracts. These digital tools have reduced the middleman dependency, allowing Carpenters in India to retain a higher margin of their earnings. However, only 30% of the surveyed workforce had access to such technology.</w:t>
      </w:r>
    </w:p>
    <w:bookmarkEnd w:id="24"/>
    <w:bookmarkStart w:id="25" w:name="b.-skill-gaps-and-modern-materials"/>
    <w:p>
      <w:pPr>
        <w:pStyle w:val="Heading3"/>
      </w:pPr>
      <w:r>
        <w:t xml:space="preserve">b. Skill Gaps and Modern Materials</w:t>
      </w:r>
    </w:p>
    <w:p>
      <w:pPr>
        <w:pStyle w:val="FirstParagraph"/>
      </w:pPr>
      <w:r>
        <w:rPr>
          <w:bCs/>
          <w:b/>
        </w:rPr>
        <w:t xml:space="preserve">Finding:</w:t>
      </w:r>
      <w:r>
        <w:rPr>
          <w:iCs/>
          <w:i/>
        </w:rPr>
        <w:t xml:space="preserve"> </w:t>
      </w:r>
      <w:r>
        <w:t xml:space="preserve">Mumbai’s real estate boom has introduced new materials such as engineered wood, laminates, and modular fittings. Traditional Carpenters trained in solid teak or rosewood often struggle with these modern components. There is a pressing need for upskilling programs that bridge the gap between traditional joinery and contemporary installation techniques.</w:t>
      </w:r>
    </w:p>
    <w:bookmarkEnd w:id="25"/>
    <w:bookmarkStart w:id="26" w:name="c.-economic-vulnerability"/>
    <w:p>
      <w:pPr>
        <w:pStyle w:val="Heading3"/>
      </w:pPr>
      <w:r>
        <w:t xml:space="preserve">c. Economic Vulnerability</w:t>
      </w:r>
    </w:p>
    <w:p>
      <w:pPr>
        <w:pStyle w:val="FirstParagraph"/>
      </w:pPr>
      <w:r>
        <w:rPr>
          <w:bCs/>
          <w:b/>
        </w:rPr>
        <w:t xml:space="preserve">Finding:</w:t>
      </w:r>
      <w:r>
        <w:rPr>
          <w:iCs/>
          <w:i/>
        </w:rPr>
        <w:t xml:space="preserve"> </w:t>
      </w:r>
      <w:r>
        <w:t xml:space="preserve">The majority of Carpenters in Mumbai work on a daily wage or per-project basis without fixed contracts. During festive seasons like Ganesh Chaturthi or Diwali, demand spikes, but income is often diverted to immediate family needs rather than savings. This lack of financial planning exacerbates their vulnerability to inflation and housing costs in one of India’s most expensive cities.</w:t>
      </w:r>
    </w:p>
    <w:bookmarkEnd w:id="26"/>
    <w:bookmarkStart w:id="27" w:name="d.-social-perception"/>
    <w:p>
      <w:pPr>
        <w:pStyle w:val="Heading3"/>
      </w:pPr>
      <w:r>
        <w:t xml:space="preserve">d. Social Perception</w:t>
      </w:r>
    </w:p>
    <w:p>
      <w:pPr>
        <w:pStyle w:val="FirstParagraph"/>
      </w:pPr>
      <w:r>
        <w:rPr>
          <w:bCs/>
          <w:b/>
        </w:rPr>
        <w:t xml:space="preserve">Finding:</w:t>
      </w:r>
      <w:r>
        <w:rPr>
          <w:iCs/>
          <w:i/>
        </w:rPr>
        <w:t xml:space="preserve"> </w:t>
      </w:r>
      <w:r>
        <w:t xml:space="preserve">Despite the high skill level required, social status associated with being a Carpenter remains low among urban youth in Mumbai. This perception drives the migration of labor to less physically demanding jobs in delivery services or security, leading to a potential skilled labor shortage.</w:t>
      </w:r>
    </w:p>
    <w:bookmarkEnd w:id="27"/>
    <w:bookmarkEnd w:id="28"/>
    <w:bookmarkStart w:id="29" w:name="Xaf9c9f6e617dd3c19f25e0895820a102c9b83d4"/>
    <w:p>
      <w:pPr>
        <w:pStyle w:val="Heading2"/>
      </w:pPr>
      <w:r>
        <w:t xml:space="preserve">6. Discussion: The Role of Policy and Technology</w:t>
      </w:r>
    </w:p>
    <w:p>
      <w:pPr>
        <w:pStyle w:val="FirstParagraph"/>
      </w:pPr>
      <w:r>
        <w:t xml:space="preserve">The findings suggest that for Carpenters in India, specifically in high-density areas like Mumbai, intervention is necessary at both policy and technological levels. The government’s 'Skill India' initiative has made strides, but its implementation at the ground level in Mumbai needs refinement. Certification programs that are recognized by real estate developers would provide Carpenters with greater job security and better pay scales.</w:t>
      </w:r>
    </w:p>
    <w:p>
      <w:pPr>
        <w:pStyle w:val="BodyText"/>
      </w:pPr>
      <w:r>
        <w:t xml:space="preserve">Furthermore, technology plays a dual role. While it offers market access via apps, it also requires digital literacy training for older artisans. Collaborative models where cooperatives of Carpenters can bid for larger projects from housing societies are emerging as successful interventions in Mumbai. These models empower workers to negotiate better rates and ensure timely payments.</w:t>
      </w:r>
    </w:p>
    <w:bookmarkEnd w:id="29"/>
    <w:bookmarkStart w:id="30" w:name="recommendations"/>
    <w:p>
      <w:pPr>
        <w:pStyle w:val="Heading2"/>
      </w:pPr>
      <w:r>
        <w:t xml:space="preserve">7. Recommendations</w:t>
      </w:r>
    </w:p>
    <w:p>
      <w:pPr>
        <w:numPr>
          <w:ilvl w:val="0"/>
          <w:numId w:val="1002"/>
        </w:numPr>
        <w:pStyle w:val="Compact"/>
      </w:pPr>
      <w:r>
        <w:rPr>
          <w:bCs/>
          <w:b/>
        </w:rPr>
        <w:t xml:space="preserve">Craft Training Centers:</w:t>
      </w:r>
      <w:r>
        <w:rPr>
          <w:iCs/>
          <w:i/>
        </w:rPr>
        <w:t xml:space="preserve"> Establish local workshops in Mumbai neighborhoods focused on modern woodworking techniques, including CNC machine operation and laminate finishing.</w:t>
      </w:r>
    </w:p>
    <w:p>
      <w:pPr>
        <w:numPr>
          <w:ilvl w:val="0"/>
          <w:numId w:val="1002"/>
        </w:numPr>
        <w:pStyle w:val="Compact"/>
      </w:pPr>
      <w:r>
        <w:rPr>
          <w:bCs/>
          <w:b/>
        </w:rPr>
        <w:t xml:space="preserve">Digital Onboarding Support:</w:t>
      </w:r>
      <w:r>
        <w:t xml:space="preserve"> </w:t>
      </w:r>
      <w:r>
        <w:rPr>
          <w:iCs/>
          <w:i/>
        </w:rPr>
        <w:t xml:space="preserve">Create government-sponsored portals that help traditional Carpenters register on digital platforms, providing them with verified profiles to build trust with clients in India.</w:t>
      </w:r>
    </w:p>
    <w:p>
      <w:pPr>
        <w:numPr>
          <w:ilvl w:val="0"/>
          <w:numId w:val="1002"/>
        </w:numPr>
        <w:pStyle w:val="Compact"/>
      </w:pPr>
      <w:r>
        <w:rPr>
          <w:bCs/>
          <w:b/>
        </w:rPr>
        <w:t xml:space="preserve">Financial Inclusion:</w:t>
      </w:r>
      <w:r>
        <w:rPr>
          <w:iCs/>
          <w:i/>
        </w:rPr>
        <w:t xml:space="preserve"> Promote micro-insurance and savings schemes tailored for gig workers and daily wage earners in the construction sector.</w:t>
      </w:r>
    </w:p>
    <w:p>
      <w:pPr>
        <w:numPr>
          <w:ilvl w:val="0"/>
          <w:numId w:val="1002"/>
        </w:numPr>
        <w:pStyle w:val="Compact"/>
      </w:pPr>
      <w:r>
        <w:rPr>
          <w:bCs/>
          <w:b/>
        </w:rPr>
        <w:t xml:space="preserve">Social Dignity Campaigns:</w:t>
      </w:r>
      <w:r>
        <w:t xml:space="preserve"> </w:t>
      </w:r>
      <w:r>
        <w:rPr>
          <w:iCs/>
          <w:i/>
        </w:rPr>
        <w:t xml:space="preserve">Awareness campaigns highlighting the artistic value of carpentry can help restore social prestige, encouraging younger generations to pursue it as a viable career in urban India.</w:t>
      </w:r>
    </w:p>
    <w:bookmarkEnd w:id="30"/>
    <w:bookmarkStart w:id="31" w:name="conclusion"/>
    <w:p>
      <w:pPr>
        <w:pStyle w:val="Heading2"/>
      </w:pPr>
      <w:r>
        <w:t xml:space="preserve">8. Conclusion</w:t>
      </w:r>
    </w:p>
    <w:p>
      <w:pPr>
        <w:pStyle w:val="FirstParagraph"/>
      </w:pPr>
      <w:r>
        <w:t xml:space="preserve">The Carpenter in Mumbai is more than a tradesperson; they are custodians of India’s domestic architecture. As the city continues to grow, the integration of traditional skills with modern technology becomes imperative. This case study highlights that while challenges regarding standardization, income stability, and social status persist, there is significant potential for growth through digital adoption and policy support.</w:t>
      </w:r>
    </w:p>
    <w:p>
      <w:pPr>
        <w:pStyle w:val="BodyText"/>
      </w:pPr>
      <w:r>
        <w:t xml:space="preserve">By empowering Carpenters in India through education, technology access, and financial security, Mumbai can ensure a sustainable supply of skilled labor. This not only enhances the quality of urban living but also preserves the cultural heritage associated with fine woodworking. The future of housing in Mumbai depends on recognizing and elevating the role of its Carpenters.</w:t>
      </w:r>
    </w:p>
    <w:bookmarkEnd w:id="31"/>
    <w:bookmarkStart w:id="32" w:name="references"/>
    <w:p>
      <w:pPr>
        <w:pStyle w:val="Heading2"/>
      </w:pPr>
      <w:r>
        <w:t xml:space="preserve">9. References</w:t>
      </w:r>
    </w:p>
    <w:p>
      <w:pPr>
        <w:numPr>
          <w:ilvl w:val="0"/>
          <w:numId w:val="1003"/>
        </w:numPr>
        <w:pStyle w:val="Compact"/>
      </w:pPr>
      <w:r>
        <w:t xml:space="preserve">Mumbai Real Estate Market Report 2023, NAREDCO.</w:t>
      </w:r>
    </w:p>
    <w:p>
      <w:pPr>
        <w:numPr>
          <w:ilvl w:val="0"/>
          <w:numId w:val="1003"/>
        </w:numPr>
        <w:pStyle w:val="Compact"/>
      </w:pPr>
      <w:r>
        <w:t xml:space="preserve">Skill India Mission: Annual Progress Report, Ministry of Skill Development and Entrepreneurship.</w:t>
      </w:r>
    </w:p>
    <w:p>
      <w:pPr>
        <w:numPr>
          <w:ilvl w:val="0"/>
          <w:numId w:val="1003"/>
        </w:numPr>
        <w:pStyle w:val="Compact"/>
      </w:pPr>
      <w:r>
        <w:t xml:space="preserve">Socio-Economic Survey of Urban Labor in Maharashtra, Indian Institute of Management Ahmedabad.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Traditional Craftsmanship with Modern Urban Demand for Carpenters in India, Mumbai</dc:title>
  <dc:creator/>
  <cp:keywords/>
  <dcterms:created xsi:type="dcterms:W3CDTF">2026-07-29T03:22:13Z</dcterms:created>
  <dcterms:modified xsi:type="dcterms:W3CDTF">2026-07-29T03:22:13Z</dcterms:modified>
</cp:coreProperties>
</file>

<file path=docProps/custom.xml><?xml version="1.0" encoding="utf-8"?>
<Properties xmlns="http://schemas.openxmlformats.org/officeDocument/2006/custom-properties" xmlns:vt="http://schemas.openxmlformats.org/officeDocument/2006/docPropsVTypes"/>
</file>