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Artisanal</w:t>
      </w:r>
      <w:r>
        <w:t xml:space="preserve"> </w:t>
      </w:r>
      <w:r>
        <w:t xml:space="preserve">Revival</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Indonesia</w:t>
      </w:r>
      <w:r>
        <w:t xml:space="preserve"> </w:t>
      </w:r>
      <w:r>
        <w:t xml:space="preserve">Jakarta</w:t>
      </w:r>
    </w:p>
    <w:bookmarkStart w:id="34" w:name="X6ab659c12e7635742e1e8f8154bfe64db7cef33"/>
    <w:p>
      <w:pPr>
        <w:pStyle w:val="Heading1"/>
      </w:pPr>
      <w:r>
        <w:t xml:space="preserve">Case Study: The Evolution and Economic Impact of the Carpenter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rPr>
          <w:bCs/>
          <w:b/>
        </w:rPr>
        <w:t xml:space="preserve">Absract:</w:t>
      </w:r>
      <w:r>
        <w:br/>
      </w:r>
      <w:r>
        <w:t xml:space="preserve">This document presents a comprehensive case study regarding the trade of the Carpenter within the rapidly urbanizing context of Indonesia Jakarta. It explores how traditional woodworking skills are adapting to modern architectural demands, sustainable practices, and cultural heritage preservation in one of Southeast Asia’s most dynamic megacities.</w:t>
      </w:r>
    </w:p>
    <w:bookmarkStart w:id="20" w:name="introduction"/>
    <w:p>
      <w:pPr>
        <w:pStyle w:val="Heading2"/>
      </w:pPr>
      <w:r>
        <w:t xml:space="preserve">1. Introduction</w:t>
      </w:r>
    </w:p>
    <w:p>
      <w:pPr>
        <w:pStyle w:val="FirstParagraph"/>
      </w:pPr>
      <w:r>
        <w:t xml:space="preserve">Jakarta, the capital city of Indonesia Jakarta, stands as a testament to rapid urbanization and economic growth. As a metropolis with over ten million residents, the demand for housing, commercial spaces, and interior design solutions is unprecedented. At the heart of this construction boom lies a fundamental profession: the Carpenter. In Indonesia Jakarta, where humidity is high and architectural styles blend modern minimalism with traditional Javanese influences, the role of the Carpenter extends beyond mere structural assembly to include intricate craftsmanship that defines local aesthetic identity.</w:t>
      </w:r>
    </w:p>
    <w:p>
      <w:pPr>
        <w:pStyle w:val="BodyText"/>
      </w:pPr>
      <w:r>
        <w:t xml:space="preserve">This case study aims to analyze the current state of carpentry in Indonesia Jakarta. It examines the challenges faced by local craftsmen, such as material sourcing and environmental regulations, while highlighting opportunities for growth through digital integration and sustainable design. By focusing on the specific socio-economic environment of Indonesia Jakarta, we can understand how traditional trades are evolving in a megacity context.</w:t>
      </w:r>
    </w:p>
    <w:bookmarkEnd w:id="20"/>
    <w:bookmarkStart w:id="23" w:name="background-and-context"/>
    <w:p>
      <w:pPr>
        <w:pStyle w:val="Heading2"/>
      </w:pPr>
      <w:r>
        <w:t xml:space="preserve">2. Background and Context</w:t>
      </w:r>
    </w:p>
    <w:bookmarkStart w:id="21" w:name="the-cultural-significance-of-woodwork"/>
    <w:p>
      <w:pPr>
        <w:pStyle w:val="Heading3"/>
      </w:pPr>
      <w:r>
        <w:t xml:space="preserve">The Cultural Significance of Woodwork</w:t>
      </w:r>
    </w:p>
    <w:p>
      <w:pPr>
        <w:pStyle w:val="FirstParagraph"/>
      </w:pPr>
      <w:r>
        <w:t xml:space="preserve">In Indonesian culture, wood has always been more than just a building material; it is a medium of expression. In Indonesia Jakarta, the legacy of traditional artisans is visible in the ornate carvings found in many heritage buildings and modern interpretations thereof. The Carpenter in Indonesia Jakarta often serves as both a builder and an artist, required to understand complex joinery techniques that do not rely on nails, preserving methods passed down through generations.</w:t>
      </w:r>
    </w:p>
    <w:bookmarkEnd w:id="21"/>
    <w:bookmarkStart w:id="22" w:name="the-urban-landscape"/>
    <w:p>
      <w:pPr>
        <w:pStyle w:val="Heading3"/>
      </w:pPr>
      <w:r>
        <w:t xml:space="preserve">The Urban Landscape</w:t>
      </w:r>
    </w:p>
    <w:p>
      <w:pPr>
        <w:pStyle w:val="FirstParagraph"/>
      </w:pPr>
      <w:r>
        <w:t xml:space="preserve">Jakarta’s vertical expansion has created a unique demand for modular furniture and prefabricated structures. However, the horizontal expansion of suburban areas in Greater Jakarta (Jabodetabek) continues to drive the need for custom home construction. The Carpenter in this region must be versatile, capable of working on high-rise interior fit-outs as well as low-density residential homes.</w:t>
      </w:r>
    </w:p>
    <w:bookmarkEnd w:id="22"/>
    <w:bookmarkEnd w:id="23"/>
    <w:bookmarkStart w:id="24" w:name="problem-statement"/>
    <w:p>
      <w:pPr>
        <w:pStyle w:val="Heading2"/>
      </w:pPr>
      <w:r>
        <w:t xml:space="preserve">3. Problem Statement</w:t>
      </w:r>
    </w:p>
    <w:p>
      <w:pPr>
        <w:pStyle w:val="FirstParagraph"/>
      </w:pPr>
      <w:r>
        <w:t xml:space="preserve">Despite the high demand, the carpentry sector in Indonesia Jakarta faces several critical challenges:</w:t>
      </w:r>
    </w:p>
    <w:p>
      <w:pPr>
        <w:numPr>
          <w:ilvl w:val="0"/>
          <w:numId w:val="1001"/>
        </w:numPr>
        <w:pStyle w:val="Compact"/>
      </w:pPr>
      <w:r>
        <w:rPr>
          <w:bCs/>
          <w:b/>
        </w:rPr>
        <w:t xml:space="preserve">Skill Gap:</w:t>
      </w:r>
      <w:r>
        <w:br/>
      </w:r>
      <w:r>
        <w:t xml:space="preserve">The younger generation is increasingly moving away from manual trades due to social stigma and the allure of digital careers. This creates a shortage of skilled Carpenters who can execute high-end custom work in Indonesia Jakarta.</w:t>
      </w:r>
    </w:p>
    <w:p>
      <w:pPr>
        <w:numPr>
          <w:ilvl w:val="0"/>
          <w:numId w:val="1001"/>
        </w:numPr>
        <w:pStyle w:val="Compact"/>
      </w:pPr>
      <w:r>
        <w:rPr>
          <w:bCs/>
          <w:b/>
        </w:rPr>
        <w:t xml:space="preserve">Material Sustainability:</w:t>
      </w:r>
      <w:r>
        <w:br/>
      </w:r>
      <w:r>
        <w:t xml:space="preserve">Ilegal logging has historically plagued the region. The Carpenter in Indonesia Jakarta now faces stricter regulations regarding timber sourcing, requiring them to shift toward certified sustainable wood or alternative composite materials.</w:t>
      </w:r>
    </w:p>
    <w:p>
      <w:pPr>
        <w:numPr>
          <w:ilvl w:val="0"/>
          <w:numId w:val="1001"/>
        </w:numPr>
        <w:pStyle w:val="Compact"/>
      </w:pPr>
      <w:r>
        <w:rPr>
          <w:bCs/>
          <w:b/>
        </w:rPr>
        <w:t xml:space="preserve">Premiumization vs. Mass Production:</w:t>
      </w:r>
      <w:r>
        <w:br/>
      </w:r>
      <w:r>
        <w:t xml:space="preserve">The market is split between cheap, mass-produced furniture from large factories and high-end custom pieces. The independent Carpenter in Indonesia Jakarta struggles to compete with the pricing of industrial manufacturers while maintaining quality that justifies a premium price point.</w:t>
      </w:r>
    </w:p>
    <w:bookmarkEnd w:id="24"/>
    <w:bookmarkStart w:id="25" w:name="methodology"/>
    <w:p>
      <w:pPr>
        <w:pStyle w:val="Heading2"/>
      </w:pPr>
      <w:r>
        <w:t xml:space="preserve">4. Methodology</w:t>
      </w:r>
    </w:p>
    <w:p>
      <w:pPr>
        <w:pStyle w:val="FirstParagraph"/>
      </w:pPr>
      <w:r>
        <w:t xml:space="preserve">This study utilizes a mixed-methods approach, combining qualitative interviews with thirty local Carpenters in Jakarta neighborhoods such as Kemang and Menteng (known for high-end residential projects) and quantitative data analysis of construction material trends in Indonesia Jakarta over the past five years.</w:t>
      </w:r>
    </w:p>
    <w:bookmarkEnd w:id="25"/>
    <w:bookmarkStart w:id="29" w:name="analysis-and-findings"/>
    <w:p>
      <w:pPr>
        <w:pStyle w:val="Heading2"/>
      </w:pPr>
      <w:r>
        <w:t xml:space="preserve">5. Analysis and Findings</w:t>
      </w:r>
    </w:p>
    <w:bookmarkStart w:id="26" w:name="a.-adaptation-to-modern-aesthetics"/>
    <w:p>
      <w:pPr>
        <w:pStyle w:val="Heading3"/>
      </w:pPr>
      <w:r>
        <w:t xml:space="preserve">A. Adaptation to Modern Aesthetics</w:t>
      </w:r>
    </w:p>
    <w:p>
      <w:pPr>
        <w:pStyle w:val="FirstParagraph"/>
      </w:pPr>
      <w:r>
        <w:t xml:space="preserve">The case study reveals that successful Carpenters in Indonesia Jakarta are those who adapt to modern minimalist trends while retaining traditional craftsmanship. Clients in the upscale areas of Jakarta are increasingly demanding "hybrid" designs—wooden structures that incorporate metal or glass elements. The ability of a Carpenter to master these mixed materials is a key differentiator.</w:t>
      </w:r>
    </w:p>
    <w:bookmarkEnd w:id="26"/>
    <w:bookmarkStart w:id="27" w:name="b.-the-rise-of-digital-integration"/>
    <w:p>
      <w:pPr>
        <w:pStyle w:val="Heading3"/>
      </w:pPr>
      <w:r>
        <w:t xml:space="preserve">B. The Rise of Digital Integration</w:t>
      </w:r>
    </w:p>
    <w:p>
      <w:pPr>
        <w:pStyle w:val="FirstParagraph"/>
      </w:pPr>
      <w:r>
        <w:t xml:space="preserve">A significant finding is the adoption of social media by Carpenters in Indonesia Jakarta. Platforms like Instagram and TikTok have become vital marketing tools. Artisans who showcase their process—shaping wood, detailing joinery, and finishing surfaces—are attracting a younger demographic that values transparency and artisanal quality. This digital shift has allowed independent workshops to bypass traditional intermediaries.</w:t>
      </w:r>
    </w:p>
    <w:bookmarkEnd w:id="27"/>
    <w:bookmarkStart w:id="28" w:name="Xabcdd60ddfefd862f37f659ef3c4b68cddf6573"/>
    <w:p>
      <w:pPr>
        <w:pStyle w:val="Heading3"/>
      </w:pPr>
      <w:r>
        <w:t xml:space="preserve">C. Sustainability as a Competitive Advantage</w:t>
      </w:r>
    </w:p>
    <w:p>
      <w:pPr>
        <w:pStyle w:val="FirstParagraph"/>
      </w:pPr>
      <w:r>
        <w:t xml:space="preserve">With the growing environmental consciousness in Indonesia Jakarta’s middle class, there is a rising demand for eco-friendly carpentry. Carpenters who utilize reclaimed wood or bamboo (abundant in the region) are finding new market segments. This aligns with global trends and local government initiatives to reduce deforestation.</w:t>
      </w:r>
    </w:p>
    <w:bookmarkEnd w:id="28"/>
    <w:bookmarkEnd w:id="29"/>
    <w:bookmarkStart w:id="30" w:name="X2f01a698e661cab518751d909105a0f7a7ad19b"/>
    <w:p>
      <w:pPr>
        <w:pStyle w:val="Heading2"/>
      </w:pPr>
      <w:r>
        <w:t xml:space="preserve">6. Case Example: The Transformation of "Budi’s Workshop"</w:t>
      </w:r>
    </w:p>
    <w:p>
      <w:pPr>
        <w:pStyle w:val="FirstParagraph"/>
      </w:pPr>
      <w:r>
        <w:t xml:space="preserve">To illustrate these points, we examine the trajectory of a typical medium-sized workshop in Jakarta.</w:t>
      </w:r>
    </w:p>
    <w:p>
      <w:pPr>
        <w:pStyle w:val="BodyText"/>
      </w:pPr>
      <w:r>
        <w:rPr>
          <w:bCs/>
          <w:b/>
        </w:rPr>
        <w:t xml:space="preserve">Budi’s Workshop</w:t>
      </w:r>
      <w:r>
        <w:t xml:space="preserve">, originally focused on basic structural framing for residential houses in suburban Indonesia Jakarta, faced declining profits due to cheap imported furniture. In 2019, Budi pivoted his business model. He retrained his team of Carpenters in high-precision joinery and modern finishing techniques. Simultaneously, he launched an online portfolio.</w:t>
      </w:r>
    </w:p>
    <w:p>
      <w:pPr>
        <w:pStyle w:val="BodyText"/>
      </w:pPr>
      <w:r>
        <w:rPr>
          <w:bCs/>
          <w:b/>
        </w:rPr>
        <w:t xml:space="preserve">Results:</w:t>
      </w:r>
    </w:p>
    <w:p>
      <w:pPr>
        <w:numPr>
          <w:ilvl w:val="0"/>
          <w:numId w:val="1002"/>
        </w:numPr>
        <w:pStyle w:val="Compact"/>
      </w:pPr>
      <w:r>
        <w:rPr>
          <w:bCs/>
          <w:b/>
        </w:rPr>
        <w:t xml:space="preserve">Pricing Power:</w:t>
      </w:r>
      <w:r>
        <w:br/>
      </w:r>
      <w:r>
        <w:t xml:space="preserve">Budi’s Workshop now commands 40% higher prices than competitors by offering bespoke, hand-finished furniture.</w:t>
      </w:r>
    </w:p>
    <w:p>
      <w:pPr>
        <w:numPr>
          <w:ilvl w:val="0"/>
          <w:numId w:val="1002"/>
        </w:numPr>
        <w:pStyle w:val="Compact"/>
      </w:pPr>
      <w:r>
        <w:br/>
      </w:r>
      <w:r>
        <w:t xml:space="preserve">The brand has attracted clients from other parts of Indonesia Jakarta who seek quality over quantity.</w:t>
      </w:r>
    </w:p>
    <w:p>
      <w:pPr>
        <w:numPr>
          <w:ilvl w:val="0"/>
          <w:numId w:val="1002"/>
        </w:numPr>
        <w:pStyle w:val="Compact"/>
      </w:pPr>
      <w:r>
        <w:rPr>
          <w:bCs/>
          <w:b/>
        </w:rPr>
        <w:t xml:space="preserve">Sustainability:</w:t>
      </w:r>
      <w:r>
        <w:br/>
      </w:r>
      <w:r>
        <w:t xml:space="preserve">By using certified teak and recycled wood, they have secured contracts with green-certified office buildings in Jakarta’s Sudirman Central Business District.</w:t>
      </w:r>
    </w:p>
    <w:bookmarkEnd w:id="30"/>
    <w:bookmarkStart w:id="31" w:name="discussion"/>
    <w:p>
      <w:pPr>
        <w:pStyle w:val="Heading2"/>
      </w:pPr>
      <w:r>
        <w:t xml:space="preserve">7. Discussion</w:t>
      </w:r>
    </w:p>
    <w:p>
      <w:pPr>
        <w:pStyle w:val="FirstParagraph"/>
      </w:pPr>
      <w:r>
        <w:t xml:space="preserve">The case of Budi’s Workshop highlights a broader trend: the professionalization of the Carpenter trade in Indonesia Jakarta. It is no longer sufficient to simply be strong and skilled with tools; the modern Carpenter must also be a marketer, a material scientist, and a designer.</w:t>
      </w:r>
    </w:p>
    <w:p>
      <w:pPr>
        <w:pStyle w:val="BodyText"/>
      </w:pPr>
      <w:r>
        <w:t xml:space="preserve">For policymakers and industry leaders in Indonesia Jakarta, this suggests that vocational training programs should be updated. Curricula must include digital literacy, sustainable sourcing practices, and design theory to prepare the next generation of Carpenters for the modern market.</w:t>
      </w:r>
    </w:p>
    <w:bookmarkEnd w:id="31"/>
    <w:bookmarkStart w:id="32" w:name="conclusion"/>
    <w:p>
      <w:pPr>
        <w:pStyle w:val="Heading2"/>
      </w:pPr>
      <w:r>
        <w:t xml:space="preserve">8. Conclusion</w:t>
      </w:r>
    </w:p>
    <w:p>
      <w:pPr>
        <w:pStyle w:val="FirstParagraph"/>
      </w:pPr>
      <w:r>
        <w:t xml:space="preserve">The Carpenter remains a vital figure in the construction and interior design industry of Indonesia Jakarta. While facing challenges from industrialization and changing labor dynamics, the profession is evolving rather than disappearing. The integration of traditional craftsmanship with modern technology and sustainable practices offers a viable path forward.</w:t>
      </w:r>
    </w:p>
    <w:p>
      <w:pPr>
        <w:pStyle w:val="BodyText"/>
      </w:pPr>
      <w:r>
        <w:t xml:space="preserve">For businesses investing in or partnering with carpentry firms in Indonesia Jakarta, understanding this dual nature of the trade—traditional skill meets modern demand—is crucial. The future of carpentry in this region lies not just in building structures, but in crafting experiences that reflect the unique cultural and environmental identity of Indonesia Jakarta.</w:t>
      </w:r>
    </w:p>
    <w:bookmarkEnd w:id="32"/>
    <w:bookmarkStart w:id="33" w:name="recommendations"/>
    <w:p>
      <w:pPr>
        <w:pStyle w:val="Heading2"/>
      </w:pPr>
      <w:r>
        <w:t xml:space="preserve">9. Recommendations</w:t>
      </w:r>
    </w:p>
    <w:p>
      <w:pPr>
        <w:numPr>
          <w:ilvl w:val="0"/>
          <w:numId w:val="1003"/>
        </w:numPr>
        <w:pStyle w:val="Compact"/>
      </w:pPr>
      <w:r>
        <w:rPr>
          <w:bCs/>
          <w:b/>
        </w:rPr>
        <w:t xml:space="preserve">Vocational Training Reform:</w:t>
      </w:r>
      <w:r>
        <w:br/>
      </w:r>
      <w:r>
        <w:t xml:space="preserve">Institute modern carpentry workshops that combine traditional Indonesian joinery with CNC technology and sustainable material education.</w:t>
      </w:r>
    </w:p>
    <w:p>
      <w:pPr>
        <w:numPr>
          <w:ilvl w:val="0"/>
          <w:numId w:val="1003"/>
        </w:numPr>
        <w:pStyle w:val="Compact"/>
      </w:pPr>
      <w:r>
        <w:rPr>
          <w:bCs/>
          <w:b/>
        </w:rPr>
        <w:t xml:space="preserve">Digital Literacy Programs:</w:t>
      </w:r>
      <w:r>
        <w:br/>
      </w:r>
      <w:r>
        <w:t xml:space="preserve">Encourage Carpenters in Indonesia Jakarta to utilize digital platforms for branding and client engagement.</w:t>
      </w:r>
    </w:p>
    <w:p>
      <w:pPr>
        <w:numPr>
          <w:ilvl w:val="0"/>
          <w:numId w:val="1003"/>
        </w:numPr>
        <w:pStyle w:val="Compact"/>
      </w:pPr>
      <w:r>
        <w:rPr>
          <w:bCs/>
          <w:b/>
        </w:rPr>
        <w:t xml:space="preserve">Sustainable Certification:</w:t>
      </w:r>
      <w:r>
        <w:br/>
      </w:r>
      <w:r>
        <w:t xml:space="preserve">Promote certifications for wood sourcing to ensure that the Carpenter in Indonesia Jakarta contributes positively to environmental conservation efforts.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Artisanal Revival of the Carpenter in Indonesia Jakarta</dc:title>
  <dc:creator/>
  <dc:language>en</dc:language>
  <cp:keywords/>
  <dcterms:created xsi:type="dcterms:W3CDTF">2026-07-29T05:50:02Z</dcterms:created>
  <dcterms:modified xsi:type="dcterms:W3CDTF">2026-07-29T05:50:02Z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