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Iran,</w:t>
      </w:r>
      <w:r>
        <w:t xml:space="preserve"> </w:t>
      </w:r>
      <w:r>
        <w:t xml:space="preserve">Tehran</w:t>
      </w:r>
    </w:p>
    <w:bookmarkStart w:id="28" w:name="Xd7a9c177bd30dde673fe3f864e718533d109e21"/>
    <w:p>
      <w:pPr>
        <w:pStyle w:val="Heading1"/>
      </w:pPr>
      <w:r>
        <w:t xml:space="preserve">Cultural Preservation and Modern Adaptation in Carpentry</w:t>
      </w:r>
      <w:r>
        <w:br/>
      </w:r>
      <w:r>
        <w:t xml:space="preserve">A Case Study from Iran, Tehran</w:t>
      </w:r>
    </w:p>
    <w:p>
      <w:pPr>
        <w:pStyle w:val="FirstParagraph"/>
      </w:pPr>
      <w:r>
        <w:rPr>
          <w:bCs/>
          <w:b/>
        </w:rPr>
        <w:t xml:space="preserve">Date:</w:t>
      </w:r>
      <w:r>
        <w:t xml:space="preserve"> </w:t>
      </w:r>
      <w:r>
        <w:t xml:space="preserve">October 2023</w:t>
      </w:r>
      <w:r>
        <w:br/>
      </w:r>
      <w:r>
        <w:rPr>
          <w:bCs/>
          <w:b/>
        </w:rPr>
        <w:t xml:space="preserve">Subject:</w:t>
      </w:r>
      <w:r>
        <w:t xml:space="preserve">The Role of the Carpenter in Contemporary Iranian Society</w:t>
      </w:r>
      <w:r>
        <w:br/>
      </w:r>
      <w:r>
        <w:rPr>
          <w:bCs/>
          <w:b/>
        </w:rPr>
        <w:t xml:space="preserve">Location Focus:</w:t>
      </w:r>
      <w:r>
        <w:t xml:space="preserve">Tehran, Iran</w:t>
      </w:r>
    </w:p>
    <w:bookmarkStart w:id="20" w:name="Xc311de28dab4b64c2e2d1ee61002c5a41894963"/>
    <w:p>
      <w:pPr>
        <w:pStyle w:val="Heading2"/>
      </w:pPr>
      <w:r>
        <w:t xml:space="preserve">1. Introduction: The Essence of the Carpenter in Tehran</w:t>
      </w:r>
    </w:p>
    <w:p>
      <w:pPr>
        <w:pStyle w:val="FirstParagraph"/>
      </w:pPr>
      <w:r>
        <w:t xml:space="preserve">In the bustling metropolis of</w:t>
      </w:r>
      <w:r>
        <w:t xml:space="preserve"> </w:t>
      </w:r>
      <w:r>
        <w:rPr>
          <w:bCs/>
          <w:b/>
        </w:rPr>
        <w:t xml:space="preserve">Iran, Tehran</w:t>
      </w:r>
      <w:r>
        <w:t xml:space="preserve">, where ancient traditions collide with rapid modernization, the profession of the</w:t>
      </w:r>
      <w:r>
        <w:t xml:space="preserve"> </w:t>
      </w:r>
      <w:r>
        <w:rPr>
          <w:bCs/>
          <w:b/>
        </w:rPr>
        <w:t xml:space="preserve">Carpenter</w:t>
      </w:r>
      <w:r>
        <w:t xml:space="preserve"> stands as a testament to enduring craftsmanship and cultural resilience. While urban development has introduced concrete jungles and glass skyscrapers into the skyline, there remains a profound appreciation for natural materials that bring warmth and soul to living spaces. This case study explores how a</w:t>
      </w:r>
      <w:r>
        <w:t xml:space="preserve"> </w:t>
      </w:r>
      <w:r>
        <w:rPr>
          <w:bCs/>
          <w:b/>
        </w:rPr>
        <w:t xml:space="preserve">Carpenter</w:t>
      </w:r>
      <w:r>
        <w:t xml:space="preserve"> operates within the unique socio-economic and cultural landscape of</w:t>
      </w:r>
      <w:r>
        <w:t xml:space="preserve"> </w:t>
      </w:r>
      <w:r>
        <w:rPr>
          <w:bCs/>
          <w:b/>
        </w:rPr>
        <w:t xml:space="preserve">Iran, Tehran</w:t>
      </w:r>
      <w:r>
        <w:t xml:space="preserve">, navigating the challenges of material sourcing, shifting consumer tastes, and the preservation of heritage arts.</w:t>
      </w:r>
    </w:p>
    <w:p>
      <w:pPr>
        <w:pStyle w:val="BodyText"/>
      </w:pPr>
      <w:r>
        <w:t xml:space="preserve">The concept of the</w:t>
      </w:r>
    </w:p>
    <w:p>
      <w:pPr>
        <w:pStyle w:val="BodyText"/>
      </w:pPr>
      <w:r>
        <w:t xml:space="preserve">Carpenter in this context is not merely that of a laborer who joins wood; it is viewed as an artisan who bridges the gap between historical Persian aesthetics and modern functional design. In</w:t>
      </w:r>
      <w:r>
        <w:t xml:space="preserve"> </w:t>
      </w:r>
      <w:r>
        <w:rPr>
          <w:bCs/>
          <w:b/>
        </w:rPr>
        <w:t xml:space="preserve">Iran, Tehran</w:t>
      </w:r>
      <w:r>
        <w:t xml:space="preserve">, woodwork is deeply embedded in the identity of home interiors, traditional architecture (such as mud-brick houses with wooden lattice windows), and even religious structures. Therefore, understanding the current state of carpentry requires an analysis that respects the deep-rooted significance of this trade in Iranian culture.</w:t>
      </w:r>
    </w:p>
    <w:bookmarkEnd w:id="20"/>
    <w:bookmarkStart w:id="21" w:name="X14926175349b33b17d7951440d61fb050905f91"/>
    <w:p>
      <w:pPr>
        <w:pStyle w:val="Heading2"/>
      </w:pPr>
      <w:r>
        <w:t xml:space="preserve">2. Historical Context: From Traditional Workshops to Modern Studios</w:t>
      </w:r>
    </w:p>
    <w:p>
      <w:pPr>
        <w:pStyle w:val="FirstParagraph"/>
      </w:pPr>
      <w:r>
        <w:t xml:space="preserve">To understand the present, one must look at the past. Historically, in</w:t>
      </w:r>
      <w:r>
        <w:t xml:space="preserve"> </w:t>
      </w:r>
      <w:r>
        <w:rPr>
          <w:bCs/>
          <w:b/>
        </w:rPr>
        <w:t xml:space="preserve">Iran, Tehran</w:t>
      </w:r>
      <w:r>
        <w:t xml:space="preserve">, carpentry was a guild-based profession passed down through generations within families or apprenticeships in traditional quarters like the Grand Bazaar area. The</w:t>
      </w:r>
    </w:p>
    <w:p>
      <w:pPr>
        <w:pStyle w:val="BodyText"/>
      </w:pPr>
      <w:r>
        <w:t xml:space="preserve">Carpenter was essential for constructing doors of intricate geometric patterns, creating fine furniture for nobility and wealthy merchant homes, and building structural elements that could withstand earthquakes.</w:t>
      </w:r>
    </w:p>
    <w:p>
      <w:pPr>
        <w:pStyle w:val="BodyText"/>
      </w:pPr>
      <w:r>
        <w:t xml:space="preserve">In recent decades, however, the dynamic has shifted. As Tehran expanded outward from its historic center into districts like Vanak, Elahieh, and Niavaran, the demand changed. The modern middle class in</w:t>
      </w:r>
      <w:r>
        <w:t xml:space="preserve"> </w:t>
      </w:r>
      <w:r>
        <w:rPr>
          <w:bCs/>
          <w:b/>
        </w:rPr>
        <w:t xml:space="preserve">Iran,Tehran</w:t>
      </w:r>
      <w:r>
        <w:t xml:space="preserve"> often seeks minimalist Scandinavian designs or contemporary European styles. This created a dichotomy for the traditional</w:t>
      </w:r>
    </w:p>
    <w:p>
      <w:pPr>
        <w:pStyle w:val="BodyText"/>
      </w:pPr>
      <w:r>
        <w:t xml:space="preserve">Carpenter. Many had to adapt their skills from intricate inlay work (khatam-kari and momayeli) to sleek, flat-panel cabinetry. This case study highlights how successful</w:t>
      </w:r>
    </w:p>
    <w:p>
      <w:pPr>
        <w:pStyle w:val="BodyText"/>
      </w:pPr>
      <w:r>
        <w:t xml:space="preserve">Carpenter practitioners in Tehran have managed this transition by blending traditional motifs with modern forms.</w:t>
      </w:r>
    </w:p>
    <w:bookmarkEnd w:id="21"/>
    <w:bookmarkStart w:id="22" w:name="X607fb9c8434df8d42327e46fe1e7af9f8b73659"/>
    <w:p>
      <w:pPr>
        <w:pStyle w:val="Heading2"/>
      </w:pPr>
      <w:r>
        <w:t xml:space="preserve">3. Material Sourcing and Supply Chain Challenges</w:t>
      </w:r>
    </w:p>
    <w:p>
      <w:pPr>
        <w:pStyle w:val="FirstParagraph"/>
      </w:pPr>
      <w:r>
        <w:t xml:space="preserve">A critical aspect of being a</w:t>
      </w:r>
    </w:p>
    <w:p>
      <w:pPr>
        <w:pStyle w:val="BodyText"/>
      </w:pPr>
      <w:r>
        <w:t xml:space="preserve">Carpenter in</w:t>
      </w:r>
      <w:r>
        <w:t xml:space="preserve"> </w:t>
      </w:r>
      <w:r>
        <w:rPr>
          <w:bCs/>
          <w:b/>
        </w:rPr>
        <w:t xml:space="preserve">Iran, Tehran</w:t>
      </w:r>
      <w:r>
        <w:t xml:space="preserve"> is the challenge of sourcing high-quality materials. Due to international sanctions and economic fluctuations, importing premium hardwoods such as walnut or cherry from Europe or North America can be difficult and expensive. Consequently, many craftsmen in Tehran have turned to locally sourced alternatives.</w:t>
      </w:r>
    </w:p>
    <w:p>
      <w:pPr>
        <w:pStyle w:val="BodyText"/>
      </w:pPr>
      <w:r>
        <w:t xml:space="preserve">Beech and oak grown in the northern forests of Gilan and Mazandaran are now preferred by environmentally conscious</w:t>
      </w:r>
    </w:p>
    <w:p>
      <w:pPr>
        <w:pStyle w:val="BodyText"/>
      </w:pPr>
      <w:r>
        <w:t xml:space="preserve">Carpenter professionals in</w:t>
      </w:r>
      <w:r>
        <w:t xml:space="preserve"> </w:t>
      </w:r>
      <w:r>
        <w:rPr>
          <w:bCs/>
          <w:b/>
        </w:rPr>
        <w:t xml:space="preserve">Iran, Tehran</w:t>
      </w:r>
      <w:r>
        <w:t xml:space="preserve">. These materials offer durability and a beautiful grain pattern suitable for modern furniture. Furthermore, there is a growing trend among young architects and homeowners in Tehran to request reclaimed wood from demolished traditional houses. This not only solves the supply issue but also appeals to the nostalgic sentiment prevalent in Iranian society.</w:t>
      </w:r>
    </w:p>
    <w:bookmarkEnd w:id="22"/>
    <w:bookmarkStart w:id="23" w:name="case-subject-a-modern-workshop-model"/>
    <w:p>
      <w:pPr>
        <w:pStyle w:val="Heading2"/>
      </w:pPr>
      <w:r>
        <w:t xml:space="preserve">4. Case Subject: A Modern Workshop Model</w:t>
      </w:r>
    </w:p>
    <w:p>
      <w:pPr>
        <w:pStyle w:val="FirstParagraph"/>
      </w:pPr>
      <w:r>
        <w:t xml:space="preserve">This case study focuses on a hypothetical yet representative workshop named "Naqsh-e-Jahans," located in a renovated historic house in central</w:t>
      </w:r>
      <w:r>
        <w:t xml:space="preserve"> </w:t>
      </w:r>
      <w:r>
        <w:rPr>
          <w:bCs/>
          <w:b/>
        </w:rPr>
        <w:t xml:space="preserve">Iran, Tehran</w:t>
      </w:r>
      <w:r>
        <w:t xml:space="preserve">. The owner, Mr. Rezaei, represents the new generation of the</w:t>
      </w:r>
    </w:p>
    <w:p>
      <w:pPr>
        <w:pStyle w:val="BodyText"/>
      </w:pPr>
      <w:r>
        <w:t xml:space="preserve">Carpenter trade. He does not just build tables; he curates spaces.</w:t>
      </w:r>
    </w:p>
    <w:p>
      <w:pPr>
        <w:pStyle w:val="BodyText"/>
      </w:pPr>
      <w:r>
        <w:rPr>
          <w:bCs/>
          <w:b/>
        </w:rPr>
        <w:t xml:space="preserve">Business Model:</w:t>
      </w:r>
    </w:p>
    <w:p>
      <w:pPr>
        <w:numPr>
          <w:ilvl w:val="0"/>
          <w:numId w:val="1001"/>
        </w:numPr>
        <w:pStyle w:val="Compact"/>
      </w:pPr>
      <w:r>
        <w:rPr>
          <w:bCs/>
          <w:b/>
        </w:rPr>
        <w:t xml:space="preserve">Dual Product Line:</w:t>
      </w:r>
      <w:r>
        <w:t xml:space="preserve"> Mr. Re’s workshop offers two distinct lines: one featuring traditional Persian patterns tailored for restoration projects in old villas, and another focusing on modular, space-saving furniture designed for the small apartments typical of modern Tehran.</w:t>
      </w:r>
    </w:p>
    <w:p>
      <w:pPr>
        <w:numPr>
          <w:ilvl w:val="0"/>
          <w:numId w:val="1001"/>
        </w:numPr>
        <w:pStyle w:val="Compact"/>
      </w:pPr>
      <w:r>
        <w:rPr>
          <w:bCs/>
          <w:b/>
        </w:rPr>
        <w:t xml:space="preserve">Digital Presence:</w:t>
      </w:r>
      <w:r>
        <w:t xml:space="preserve"> Unlike older generations of</w:t>
      </w:r>
    </w:p>
    <w:p>
      <w:pPr>
        <w:numPr>
          <w:ilvl w:val="0"/>
          <w:numId w:val="1000"/>
        </w:numPr>
        <w:pStyle w:val="Compact"/>
      </w:pPr>
      <w:r>
        <w:t xml:space="preserve">Carpenter who relied solely on word-of-mouth within local neighborhoods in</w:t>
      </w:r>
      <w:r>
        <w:t xml:space="preserve"> </w:t>
      </w:r>
      <w:r>
        <w:rPr>
          <w:bCs/>
          <w:b/>
        </w:rPr>
        <w:t xml:space="preserve">Iran, Tehran</w:t>
      </w:r>
      <w:r>
        <w:t xml:space="preserve">, this case study subject utilizes social media platforms like Instagram and a dedicated website to showcase his work. This digital shift has allowed him to reach clients in the affluent northern districts of the city.</w:t>
      </w:r>
    </w:p>
    <w:p>
      <w:pPr>
        <w:numPr>
          <w:ilvl w:val="0"/>
          <w:numId w:val="1001"/>
        </w:numPr>
        <w:pStyle w:val="Compact"/>
      </w:pPr>
      <w:r>
        <w:rPr>
          <w:bCs/>
          <w:b/>
        </w:rPr>
        <w:t xml:space="preserve">Sustainability Focus:</w:t>
      </w:r>
      <w:r>
        <w:t xml:space="preserve"> He emphasizes eco-friendly finishes, using natural oils instead of harsh chemical varnishes. This aligns with growing environmental awareness among younger Iranians living in</w:t>
      </w:r>
      <w:r>
        <w:t xml:space="preserve"> </w:t>
      </w:r>
      <w:r>
        <w:rPr>
          <w:bCs/>
          <w:b/>
        </w:rPr>
        <w:t xml:space="preserve">Iran, Tehran</w:t>
      </w:r>
      <w:r>
        <w:t xml:space="preserve">.</w:t>
      </w:r>
    </w:p>
    <w:bookmarkEnd w:id="23"/>
    <w:bookmarkStart w:id="24" w:name="Xee2d25f773770757b4251456fbf8d54ea34af5d"/>
    <w:p>
      <w:pPr>
        <w:pStyle w:val="Heading2"/>
      </w:pPr>
      <w:r>
        <w:t xml:space="preserve">5. Socio-Cultural Impact and Consumer Behavior</w:t>
      </w:r>
    </w:p>
    <w:p>
      <w:pPr>
        <w:pStyle w:val="FirstParagraph"/>
      </w:pPr>
      <w:r>
        <w:t xml:space="preserve">The role of the</w:t>
      </w:r>
      <w:r>
        <w:t xml:space="preserve"> </w:t>
      </w:r>
      <w:r>
        <w:rPr>
          <w:bCs/>
          <w:b/>
        </w:rPr>
        <w:t xml:space="preserve">Carpenter in Iran, Tehran,</w:t>
      </w:r>
      <w:r>
        <w:t xml:space="preserve"> extends beyond commerce. In Iranian culture, hospitality is paramount. The dining room table is the heart of social gathering. A high-quality wooden table crafted by a skilled</w:t>
      </w:r>
    </w:p>
    <w:p>
      <w:pPr>
        <w:pStyle w:val="BodyText"/>
      </w:pPr>
      <w:r>
        <w:t xml:space="preserve">Carpenter is seen as an investment in family legacy and social standing.</w:t>
      </w:r>
    </w:p>
    <w:p>
      <w:pPr>
        <w:pStyle w:val="BodyText"/>
      </w:pPr>
      <w:r>
        <w:t xml:space="preserve">Furthermore, during the Nowruz (Persian New Year) season, there is a surge in demand for new home furnishings. This seasonal peak requires</w:t>
      </w:r>
    </w:p>
    <w:p>
      <w:pPr>
        <w:pStyle w:val="BodyText"/>
      </w:pPr>
      <w:r>
        <w:t xml:space="preserve">Carpenter professionals to plan their production cycles meticulously. In Tehran, where traffic congestion is significant, efficient logistics and local manufacturing are crucial. The preference for locally made goods by the</w:t>
      </w:r>
    </w:p>
    <w:p>
      <w:pPr>
        <w:pStyle w:val="BodyText"/>
      </w:pPr>
      <w:r>
        <w:t xml:space="preserve">Carpenter in Iran,Tehran also stems from a desire to support the domestic economy amid global uncertainty.</w:t>
      </w:r>
    </w:p>
    <w:bookmarkEnd w:id="24"/>
    <w:bookmarkStart w:id="25" w:name="X8012f4bfb0bf8e0994d470d8d117b023a36ff25"/>
    <w:p>
      <w:pPr>
        <w:pStyle w:val="Heading2"/>
      </w:pPr>
      <w:r>
        <w:t xml:space="preserve">6. Challenges Faced by the Contemporary Carpenter</w:t>
      </w:r>
    </w:p>
    <w:p>
      <w:pPr>
        <w:pStyle w:val="FirstParagraph"/>
      </w:pPr>
      <w:r>
        <w:t xml:space="preserve">Despite the appreciation for craftsmanship, several challenges persist:</w:t>
      </w:r>
    </w:p>
    <w:p>
      <w:pPr>
        <w:numPr>
          <w:ilvl w:val="0"/>
          <w:numId w:val="1002"/>
        </w:numPr>
        <w:pStyle w:val="Compact"/>
      </w:pPr>
      <w:r>
        <w:rPr>
          <w:bCs/>
          <w:b/>
        </w:rPr>
        <w:t xml:space="preserve">Economic Inflation:</w:t>
      </w:r>
      <w:r>
        <w:t xml:space="preserve"> Fluctuating currency values in</w:t>
      </w:r>
      <w:r>
        <w:t xml:space="preserve"> </w:t>
      </w:r>
      <w:r>
        <w:rPr>
          <w:bCs/>
          <w:b/>
        </w:rPr>
        <w:t xml:space="preserve">Iran, Tehran</w:t>
      </w:r>
      <w:r>
        <w:t xml:space="preserve"> make pricing difficult. The cost of raw materials can spike unexpectedly, forcing</w:t>
      </w:r>
    </w:p>
    <w:p>
      <w:pPr>
        <w:numPr>
          <w:ilvl w:val="0"/>
          <w:numId w:val="1000"/>
        </w:numPr>
        <w:pStyle w:val="Compact"/>
      </w:pPr>
      <w:r>
        <w:t xml:space="preserve">Carpenter businesses to adjust prices rapidly, which can alienate loyal customers.</w:t>
      </w:r>
    </w:p>
    <w:p>
      <w:pPr>
        <w:numPr>
          <w:ilvl w:val="0"/>
          <w:numId w:val="1002"/>
        </w:numPr>
        <w:pStyle w:val="Compact"/>
      </w:pPr>
      <w:r>
        <w:rPr>
          <w:bCs/>
          <w:b/>
        </w:rPr>
        <w:t xml:space="preserve">Skill Gap:</w:t>
      </w:r>
      <w:r>
        <w:t xml:space="preserve"> There is a shortage of young apprentices willing to learn the arduous skills required for fine woodworking. Many youth in Tehran are drawn to tech sectors or service industries. This threatens the continuity of specialized techniques.</w:t>
      </w:r>
    </w:p>
    <w:p>
      <w:pPr>
        <w:numPr>
          <w:ilvl w:val="0"/>
          <w:numId w:val="1002"/>
        </w:numPr>
        <w:pStyle w:val="Compact"/>
      </w:pPr>
      <w:r>
        <w:rPr>
          <w:bCs/>
          <w:b/>
        </w:rPr>
        <w:t xml:space="preserve">Competition from Mass Production:</w:t>
      </w:r>
      <w:r>
        <w:t xml:space="preserve"> </w:t>
      </w:r>
      <w:r>
        <w:rPr>
          <w:bCs/>
          <w:b/>
        </w:rPr>
        <w:t xml:space="preserve">Iran, Tehran</w:t>
      </w:r>
      <w:r>
        <w:t xml:space="preserve"> is flooded with affordable, mass-produced furniture imported from neighboring countries or manufactured locally using particle board and veneers. These cheaper alternatives pose a significant threat to the market share of high-quality</w:t>
      </w:r>
    </w:p>
    <w:p>
      <w:pPr>
        <w:numPr>
          <w:ilvl w:val="0"/>
          <w:numId w:val="1000"/>
        </w:numPr>
        <w:pStyle w:val="Compact"/>
      </w:pPr>
      <w:r>
        <w:t xml:space="preserve">Carpenter services.</w:t>
      </w:r>
    </w:p>
    <w:bookmarkEnd w:id="25"/>
    <w:bookmarkStart w:id="26" w:name="strategic-recommendations-for-growth"/>
    <w:p>
      <w:pPr>
        <w:pStyle w:val="Heading2"/>
      </w:pPr>
      <w:r>
        <w:t xml:space="preserve">7. Strategic Recommendations for Growth</w:t>
      </w:r>
    </w:p>
    <w:p>
      <w:pPr>
        <w:pStyle w:val="FirstParagraph"/>
      </w:pPr>
      <w:r>
        <w:t xml:space="preserve">To ensure the survival and prosperity of the</w:t>
      </w:r>
      <w:r>
        <w:t xml:space="preserve"> </w:t>
      </w:r>
      <w:r>
        <w:rPr>
          <w:bCs/>
          <w:b/>
        </w:rPr>
        <w:t xml:space="preserve">Carpenter profession in Iran, Tehran,</w:t>
      </w:r>
      <w:r>
        <w:t xml:space="preserve"> certain strategies are recommended:</w:t>
      </w:r>
    </w:p>
    <w:p>
      <w:pPr>
        <w:numPr>
          <w:ilvl w:val="0"/>
          <w:numId w:val="1003"/>
        </w:numPr>
        <w:pStyle w:val="Compact"/>
      </w:pPr>
      <w:r>
        <w:rPr>
          <w:bCs/>
          <w:b/>
        </w:rPr>
        <w:t xml:space="preserve">Educational Initiatives:</w:t>
      </w:r>
      <w:r>
        <w:t xml:space="preserve"> Partnerships between vocational schools and experienced</w:t>
      </w:r>
    </w:p>
    <w:p>
      <w:pPr>
        <w:numPr>
          <w:ilvl w:val="0"/>
          <w:numId w:val="1000"/>
        </w:numPr>
        <w:pStyle w:val="Compact"/>
      </w:pPr>
      <w:r>
        <w:t xml:space="preserve">Carpenter masters can help attract young talent. Showcasing carpentry as a viable, high-income creative career is essential.</w:t>
      </w:r>
    </w:p>
    <w:p>
      <w:pPr>
        <w:numPr>
          <w:ilvl w:val="0"/>
          <w:numId w:val="1003"/>
        </w:numPr>
        <w:pStyle w:val="Compact"/>
      </w:pPr>
      <w:r>
        <w:t xml:space="preserve">Export Potential:Iran, Tehran has the potential to export handcrafted wooden goods to international markets that value authentic artisanal products. The</w:t>
      </w:r>
    </w:p>
    <w:p>
      <w:pPr>
        <w:numPr>
          <w:ilvl w:val="0"/>
          <w:numId w:val="1000"/>
        </w:numPr>
        <w:pStyle w:val="Compact"/>
      </w:pPr>
      <w:r>
        <w:t xml:space="preserve">Carpenter community should collaborate with trade organizations to navigate export regulations and reach global buyers.</w:t>
      </w:r>
    </w:p>
    <w:p>
      <w:pPr>
        <w:numPr>
          <w:ilvl w:val="0"/>
          <w:numId w:val="1003"/>
        </w:numPr>
        <w:pStyle w:val="Compact"/>
      </w:pPr>
      <w:r>
        <w:t xml:space="preserve">Niche Specialization: </w:t>
      </w:r>
    </w:p>
    <w:p>
      <w:pPr>
        <w:numPr>
          <w:ilvl w:val="0"/>
          <w:numId w:val="1000"/>
        </w:numPr>
        <w:pStyle w:val="Compact"/>
      </w:pPr>
      <w:r>
        <w:t xml:space="preserve">Carpenter s should consider specializing in niche areas such as acoustic paneling for home theaters or custom storage solutions for compact urban living spaces common in dense parts of</w:t>
      </w:r>
      <w:r>
        <w:t xml:space="preserve"> </w:t>
      </w:r>
      <w:r>
        <w:rPr>
          <w:bCs/>
          <w:b/>
        </w:rPr>
        <w:t xml:space="preserve">Iran,Tehran</w:t>
      </w:r>
      <w:r>
        <w:t xml:space="preserve">.</w:t>
      </w:r>
    </w:p>
    <w:bookmarkEnd w:id="26"/>
    <w:bookmarkStart w:id="27" w:name="conclusion"/>
    <w:p>
      <w:pPr>
        <w:pStyle w:val="Heading2"/>
      </w:pPr>
      <w:r>
        <w:t xml:space="preserve">8. Conclusion</w:t>
      </w:r>
    </w:p>
    <w:p>
      <w:pPr>
        <w:pStyle w:val="FirstParagraph"/>
      </w:pPr>
      <w:r>
        <w:t xml:space="preserve">The story of the</w:t>
      </w:r>
      <w:r>
        <w:t xml:space="preserve"> </w:t>
      </w:r>
      <w:r>
        <w:rPr>
          <w:bCs/>
          <w:b/>
        </w:rPr>
        <w:t xml:space="preserve">Carpenter in Iran, Tehran,</w:t>
      </w:r>
      <w:r>
        <w:t xml:space="preserve"> is one of adaptation and endurance. From the historic workshops near the Grand Bazaar to modern design studios in upscale neighborhoods, wood continues to play a vital role in shaping Iranian domestic life. The</w:t>
      </w:r>
    </w:p>
    <w:p>
      <w:pPr>
        <w:pStyle w:val="BodyText"/>
      </w:pPr>
      <w:r>
        <w:t xml:space="preserve">Carpenter is not just a builder but a custodian of cultural heritage.</w:t>
      </w:r>
    </w:p>
    <w:p>
      <w:pPr>
        <w:pStyle w:val="BodyText"/>
      </w:pPr>
      <w:r>
        <w:t xml:space="preserve">As</w:t>
      </w:r>
      <w:r>
        <w:t xml:space="preserve"> </w:t>
      </w:r>
      <w:r>
        <w:rPr>
          <w:bCs/>
          <w:b/>
        </w:rPr>
        <w:t xml:space="preserve">Iran,Tehran</w:t>
      </w:r>
      <w:r>
        <w:t xml:space="preserve"> continues to evolve economically and socially, the demand for quality craftsmanship remains steady among those who value durability, beauty, and tradition. By embracing technology, sustainable practices, and new market strategies while honoring their roots,</w:t>
      </w:r>
      <w:r>
        <w:rPr>
          <w:bCs/>
          <w:b/>
        </w:rPr>
        <w:t xml:space="preserve">Carpenter professionals can thrive. They ensure that even as the city changes around them, the warmth of wood continues to define the homes of Tehran.</w:t>
      </w:r>
    </w:p>
    <w:p>
      <w:pPr>
        <w:pStyle w:val="BodyText"/>
      </w:pPr>
      <w:r>
        <w:t xml:space="preserve">This case study underscores that successful integration into modern</w:t>
      </w:r>
      <w:r>
        <w:t xml:space="preserve"> </w:t>
      </w:r>
      <w:r>
        <w:rPr>
          <w:bCs/>
          <w:b/>
        </w:rPr>
        <w:t xml:space="preserve">Iran,Tehran</w:t>
      </w:r>
      <w:r>
        <w:t xml:space="preserve"> society requires more than just technical skill; it demands cultural intelligence and business acumen. The future of carpentry in this vibrant city lies in the hands of those who can seamlessly weave the threads of tradition with the fabric of modernity.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the Carpenter in Iran, Tehran</dc:title>
  <dc:creator/>
  <dc:language>en</dc:language>
  <cp:keywords/>
  <dcterms:created xsi:type="dcterms:W3CDTF">2026-07-29T10:24:55Z</dcterms:created>
  <dcterms:modified xsi:type="dcterms:W3CDTF">2026-07-29T10:24:55Z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