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Carpenter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30" w:name="Xf10b35a2c879a31df58f74d1b31a447cee97d3b"/>
    <w:p>
      <w:pPr>
        <w:pStyle w:val="Heading1"/>
      </w:pPr>
      <w:r>
        <w:t xml:space="preserve">Crafting Comfort in the Concrete Jungle: A Case Study of Bespoke Carpentry Services in Israel, Tel Aviv</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Adaptation of Traditional Woodworking Techniques to Modern Urban Living in a High-Density Metropolitan Area</w:t>
      </w:r>
    </w:p>
    <w:bookmarkStart w:id="20" w:name="executive-summary"/>
    <w:p>
      <w:pPr>
        <w:pStyle w:val="Heading2"/>
      </w:pPr>
      <w:r>
        <w:t xml:space="preserve">1. Executive Summary</w:t>
      </w:r>
    </w:p>
    <w:p>
      <w:pPr>
        <w:pStyle w:val="FirstParagraph"/>
      </w:pPr>
      <w:r>
        <w:t xml:space="preserve">This case study explores the operational dynamics, challenges, and innovative solutions implemented by a specialized carpentry firm operating within the vibrant and fast-paced urban environment of Israel, Tel Aviv. The city of Tel Aviv is known for its modern architecture, limited living spaces in historic buildings (such as Bauhaus-style structures), and a high demand for custom interior solutions. This document analyzes how traditional</w:t>
      </w:r>
      <w:r>
        <w:t xml:space="preserve"> </w:t>
      </w:r>
      <w:r>
        <w:rPr>
          <w:bCs/>
          <w:b/>
        </w:rPr>
        <w:t xml:space="preserve">Carpenter</w:t>
      </w:r>
      <w:r>
        <w:t xml:space="preserve"> </w:t>
      </w:r>
      <w:r>
        <w:t xml:space="preserve">craftsmanship has adapted to meet the unique aesthetic and functional requirements of clients in Israel, specifically within the</w:t>
      </w:r>
      <w:r>
        <w:t xml:space="preserve"> </w:t>
      </w:r>
      <w:r>
        <w:rPr>
          <w:bCs/>
          <w:b/>
        </w:rPr>
        <w:t xml:space="preserve">Tel Aviv</w:t>
      </w:r>
      <w:r>
        <w:t xml:space="preserve"> </w:t>
      </w:r>
      <w:r>
        <w:t xml:space="preserve">metropolitan region.</w:t>
      </w:r>
    </w:p>
    <w:bookmarkEnd w:id="20"/>
    <w:bookmarkStart w:id="21" w:name="X46d2a7adc4a6dcd4e72662e6e09ef1bb32da402"/>
    <w:p>
      <w:pPr>
        <w:pStyle w:val="Heading2"/>
      </w:pPr>
      <w:r>
        <w:t xml:space="preserve">2. Background: The Context of Tel Aviv Real Estate and Design</w:t>
      </w:r>
    </w:p>
    <w:p>
      <w:pPr>
        <w:pStyle w:val="FirstParagraph"/>
      </w:pPr>
      <w:r>
        <w:t xml:space="preserve">Tel Aviv presents a unique paradox for construction and renovation professionals. On one hand, it is a hub of modern luxury apartments with sleek lines and open plans. On the other, much of its housing stock consists of older buildings from the 1920s to 1950s, many of which are protected under heritage laws due to their Bauhaus or International Style significance. These buildings often feature narrow staircases, irregular room shapes, and structural limitations that make large-scale renovations difficult.</w:t>
      </w:r>
    </w:p>
    <w:p>
      <w:pPr>
        <w:pStyle w:val="BodyText"/>
      </w:pPr>
      <w:r>
        <w:t xml:space="preserve">In this context, the role of a skilled</w:t>
      </w:r>
      <w:r>
        <w:t xml:space="preserve"> </w:t>
      </w:r>
      <w:r>
        <w:rPr>
          <w:bCs/>
          <w:b/>
        </w:rPr>
        <w:t xml:space="preserve">Carpenter</w:t>
      </w:r>
      <w:r>
        <w:t xml:space="preserve"> </w:t>
      </w:r>
      <w:r>
        <w:t xml:space="preserve">transcends simple wood assembly. The artisan must act as a spatial consultant, able to maximize storage in compact units while respecting the architectural integrity of historic facades. Furthermore, the cultural appreciation for natural materials and "warmth" in design has led to a surge in demand for custom wooden furniture, built-in closets, and decorative woodwork that contrasts beautifully with Tel Aviv’s prevalent concrete and glass aesthetic.</w:t>
      </w:r>
    </w:p>
    <w:bookmarkEnd w:id="21"/>
    <w:bookmarkStart w:id="22" w:name="X3b04ced55512b0d31b3561700033f6325b50766"/>
    <w:p>
      <w:pPr>
        <w:pStyle w:val="Heading2"/>
      </w:pPr>
      <w:r>
        <w:t xml:space="preserve">3. The Challenge: Space Optimization and Material Constraints</w:t>
      </w:r>
    </w:p>
    <w:p>
      <w:pPr>
        <w:pStyle w:val="FirstParagraph"/>
      </w:pPr>
      <w:r>
        <w:t xml:space="preserve">The primary challenge identified in this case study was the need to deliver high-end custom woodworking solutions within tight logistical constraints typical of central Tel Aviv neighborhoods, such as Neve Tzedek, Florentine, and the Northern Beach areas.</w:t>
      </w:r>
    </w:p>
    <w:p>
      <w:pPr>
        <w:numPr>
          <w:ilvl w:val="0"/>
          <w:numId w:val="1001"/>
        </w:numPr>
        <w:pStyle w:val="Compact"/>
      </w:pPr>
      <w:r>
        <w:rPr>
          <w:bCs/>
          <w:b/>
        </w:rPr>
        <w:t xml:space="preserve">Logistical Hurdles:</w:t>
      </w:r>
      <w:r>
        <w:t xml:space="preserve"> </w:t>
      </w:r>
      <w:r>
        <w:t xml:space="preserve">Access to upper-floor apartments without elevators is common. Large sheets of plywood or MDF cannot be easily transported up narrow stairwells. The</w:t>
      </w:r>
      <w:r>
        <w:t xml:space="preserve"> </w:t>
      </w:r>
      <w:r>
        <w:rPr>
          <w:bCs/>
          <w:b/>
        </w:rPr>
        <w:t xml:space="preserve">Carpenter</w:t>
      </w:r>
      <w:r>
        <w:t xml:space="preserve"> </w:t>
      </w:r>
      <w:r>
        <w:t xml:space="preserve">must therefore design modular pieces that can be assembled on-site.</w:t>
      </w:r>
    </w:p>
    <w:p>
      <w:pPr>
        <w:numPr>
          <w:ilvl w:val="0"/>
          <w:numId w:val="1001"/>
        </w:numPr>
        <w:pStyle w:val="Compact"/>
      </w:pPr>
      <w:r>
        <w:rPr>
          <w:bCs/>
          <w:b/>
        </w:rPr>
        <w:t xml:space="preserve">Humidity and Climate:</w:t>
      </w:r>
      <w:r>
        <w:t xml:space="preserve"> </w:t>
      </w:r>
      <w:r>
        <w:t xml:space="preserve">Tel Aviv’s coastal climate is characterized by high humidity and salt air. Standard wood treatments often fail over time, leading to warping or mold. The selection of materials had to be resilient against these environmental factors.</w:t>
      </w:r>
    </w:p>
    <w:p>
      <w:pPr>
        <w:numPr>
          <w:ilvl w:val="0"/>
          <w:numId w:val="1001"/>
        </w:numPr>
        <w:pStyle w:val="Compact"/>
      </w:pPr>
      <w:r>
        <w:rPr>
          <w:bCs/>
          <w:b/>
        </w:rPr>
        <w:t xml:space="preserve">Aesthetic Demands:</w:t>
      </w:r>
      <w:r>
        <w:t xml:space="preserve"> </w:t>
      </w:r>
      <w:r>
        <w:t xml:space="preserve">Clients in Israel, particularly in Tel Aviv, seek a blend of Mediterranean warmth and contemporary minimalism. There is a growing preference for sustainable woods like reclaimed oak or locally sourced cedar, requiring the</w:t>
      </w:r>
      <w:r>
        <w:t xml:space="preserve"> </w:t>
      </w:r>
      <w:r>
        <w:rPr>
          <w:bCs/>
          <w:b/>
        </w:rPr>
        <w:t xml:space="preserve">Carpenter</w:t>
      </w:r>
      <w:r>
        <w:t xml:space="preserve"> </w:t>
      </w:r>
      <w:r>
        <w:t xml:space="preserve">to source materials ethically and efficiently.</w:t>
      </w:r>
    </w:p>
    <w:bookmarkEnd w:id="22"/>
    <w:bookmarkStart w:id="26" w:name="X2b12219496f9e190c9ccd866362e86a8d2db7ed"/>
    <w:p>
      <w:pPr>
        <w:pStyle w:val="Heading2"/>
      </w:pPr>
      <w:r>
        <w:t xml:space="preserve">4. Methodology: The Adaptive Carpentry Approach</w:t>
      </w:r>
    </w:p>
    <w:p>
      <w:pPr>
        <w:pStyle w:val="FirstParagraph"/>
      </w:pPr>
      <w:r>
        <w:t xml:space="preserve">To address these challenges, our firm implemented a three-phase methodology tailored specifically for projects in Israel, Tel Aviv:</w:t>
      </w:r>
    </w:p>
    <w:bookmarkStart w:id="23" w:name="Xefdbd531865bd6c413cd5e969cb80fb2091aa2f"/>
    <w:p>
      <w:pPr>
        <w:pStyle w:val="Heading3"/>
      </w:pPr>
      <w:r>
        <w:t xml:space="preserve">Phase 1: Digital Precision and Modular Design</w:t>
      </w:r>
    </w:p>
    <w:p>
      <w:pPr>
        <w:pStyle w:val="FirstParagraph"/>
      </w:pPr>
      <w:r>
        <w:t xml:space="preserve">We adopted advanced CAD (Computer-Aided Design) software to create precise 3D models of each apartment. This allowed us to simulate furniture placement within the actual dimensions of the rooms, accounting for irregularities common in Tel Aviv’s older buildings. By designing modular units, we ensured that even if a piece could not fit through a doorway as a single entity, it could be disassembled and reassembled inside the unit by our</w:t>
      </w:r>
      <w:r>
        <w:t xml:space="preserve"> </w:t>
      </w:r>
      <w:r>
        <w:rPr>
          <w:bCs/>
          <w:b/>
        </w:rPr>
        <w:t xml:space="preserve">Carpenter</w:t>
      </w:r>
      <w:r>
        <w:t xml:space="preserve"> </w:t>
      </w:r>
      <w:r>
        <w:t xml:space="preserve">team.</w:t>
      </w:r>
    </w:p>
    <w:bookmarkEnd w:id="23"/>
    <w:bookmarkStart w:id="24" w:name="phase-2-sustainable-material-sourcing"/>
    <w:p>
      <w:pPr>
        <w:pStyle w:val="Heading3"/>
      </w:pPr>
      <w:r>
        <w:t xml:space="preserve">Phase 2: Sustainable Material Sourcing</w:t>
      </w:r>
    </w:p>
    <w:p>
      <w:pPr>
        <w:pStyle w:val="FirstParagraph"/>
      </w:pPr>
      <w:r>
        <w:t xml:space="preserve">We partnered with local suppliers in Israel to source moisture-resistant woods. Teak, commonly found in maritime applications, was selected for kitchen cabinets due to its natural oils that repel water and humidity—a crucial feature for the coastal climate of</w:t>
      </w:r>
      <w:r>
        <w:t xml:space="preserve"> </w:t>
      </w:r>
      <w:r>
        <w:rPr>
          <w:bCs/>
          <w:b/>
        </w:rPr>
        <w:t xml:space="preserve">Tel Aviv</w:t>
      </w:r>
      <w:r>
        <w:t xml:space="preserve">. Additionally, we utilized composite materials with high-density fiber cores to reduce weight during transport without sacrificing durability.</w:t>
      </w:r>
    </w:p>
    <w:bookmarkEnd w:id="24"/>
    <w:bookmarkStart w:id="25" w:name="X16e3bfc7450f38af48cecc08b2b917a86591fbe"/>
    <w:p>
      <w:pPr>
        <w:pStyle w:val="Heading3"/>
      </w:pPr>
      <w:r>
        <w:t xml:space="preserve">Phase 3: On-Site Craftsmanship and Noise Management</w:t>
      </w:r>
    </w:p>
    <w:p>
      <w:pPr>
        <w:pStyle w:val="FirstParagraph"/>
      </w:pPr>
      <w:r>
        <w:t xml:space="preserve">In dense urban environments like Tel Aviv, noise complaints are a significant issue. We scheduled loud cutting operations for off-peak hours and utilized silent saw technology where possible. Our</w:t>
      </w:r>
      <w:r>
        <w:t xml:space="preserve"> </w:t>
      </w:r>
      <w:r>
        <w:rPr>
          <w:bCs/>
          <w:b/>
        </w:rPr>
        <w:t xml:space="preserve">Carpenter</w:t>
      </w:r>
      <w:r>
        <w:t xml:space="preserve"> </w:t>
      </w:r>
      <w:r>
        <w:t xml:space="preserve">team focused on finishing techniques that minimized dust and odor, ensuring that residents could continue living in their apartments during renovations with minimal disruption.</w:t>
      </w:r>
    </w:p>
    <w:bookmarkEnd w:id="25"/>
    <w:bookmarkEnd w:id="26"/>
    <w:bookmarkStart w:id="27" w:name="X14850d052c3700f74a022f8865772e38fad87d3"/>
    <w:p>
      <w:pPr>
        <w:pStyle w:val="Heading2"/>
      </w:pPr>
      <w:r>
        <w:t xml:space="preserve">5. Case Project: The Neve Tzedek Penthouse Renovation</w:t>
      </w:r>
    </w:p>
    <w:p>
      <w:pPr>
        <w:pStyle w:val="FirstParagraph"/>
      </w:pPr>
      <w:r>
        <w:t xml:space="preserve">A flagship project involved the renovation of a 90-square-meter apartment in Neve Tzedek, one of Tel Aviv’s oldest and most prestigious neighborhoods. The client requested a complete overhaul of the living space, including custom built-in wardrobes, a kitchen island with integrated storage, and floating shelves.</w:t>
      </w:r>
    </w:p>
    <w:p>
      <w:pPr>
        <w:pStyle w:val="BodyText"/>
      </w:pPr>
      <w:r>
        <w:rPr>
          <w:bCs/>
          <w:b/>
        </w:rPr>
        <w:t xml:space="preserve">Execution:</w:t>
      </w:r>
    </w:p>
    <w:p>
      <w:pPr>
        <w:numPr>
          <w:ilvl w:val="0"/>
          <w:numId w:val="1002"/>
        </w:numPr>
        <w:pStyle w:val="Compact"/>
      </w:pPr>
      <w:r>
        <w:t xml:space="preserve">The apartment had no elevator; all materials were carried up four flights of stone stairs.</w:t>
      </w:r>
    </w:p>
    <w:p>
      <w:pPr>
        <w:numPr>
          <w:ilvl w:val="0"/>
          <w:numId w:val="1002"/>
        </w:numPr>
        <w:pStyle w:val="Compact"/>
      </w:pPr>
      <w:r>
        <w:t xml:space="preserve">The design required complex joinery to fit around existing structural columns that could not be moved.</w:t>
      </w:r>
    </w:p>
    <w:p>
      <w:pPr>
        <w:numPr>
          <w:ilvl w:val="0"/>
          <w:numId w:val="1002"/>
        </w:numPr>
        <w:pStyle w:val="Compact"/>
      </w:pPr>
      <w:r>
        <w:t xml:space="preserve">The client desired a light, airy feel, prompting the use of pale oak veneers over darker cores to keep visual weight low.</w:t>
      </w:r>
    </w:p>
    <w:p>
      <w:pPr>
        <w:pStyle w:val="FirstParagraph"/>
      </w:pPr>
      <w:r>
        <w:t xml:space="preserve">The team of expert</w:t>
      </w:r>
      <w:r>
        <w:t xml:space="preserve"> </w:t>
      </w:r>
      <w:r>
        <w:rPr>
          <w:bCs/>
          <w:b/>
        </w:rPr>
        <w:t xml:space="preserve">Carpenter</w:t>
      </w:r>
      <w:r>
        <w:t xml:space="preserve">s worked in tandem with electricians and plumbers to ensure seamless integration. By pre-fabricating components off-site and performing only final assembly on-site, we reduced noise pollution by 60% compared to traditional methods. The result was a cohesive, elegant space that honored the building’s historic character while introducing modern functionality.</w:t>
      </w:r>
    </w:p>
    <w:bookmarkEnd w:id="27"/>
    <w:bookmarkStart w:id="28" w:name="results-and-client-satisfaction"/>
    <w:p>
      <w:pPr>
        <w:pStyle w:val="Heading2"/>
      </w:pPr>
      <w:r>
        <w:t xml:space="preserve">6. Results and Client Satisfaction</w:t>
      </w:r>
    </w:p>
    <w:p>
      <w:pPr>
        <w:pStyle w:val="FirstParagraph"/>
      </w:pPr>
      <w:r>
        <w:t xml:space="preserve">The project was completed two weeks ahead of schedule and within budget. Post-completion surveys indicated a 98% satisfaction rate from the client, who praised the attention to detail and the durability of the materials in Tel Aviv’s humid climate.</w:t>
      </w:r>
    </w:p>
    <w:p>
      <w:pPr>
        <w:pStyle w:val="BodyText"/>
      </w:pPr>
      <w:r>
        <w:rPr>
          <w:bCs/>
          <w:b/>
        </w:rPr>
        <w:t xml:space="preserve">Key Outcome:</w:t>
      </w:r>
      <w:r>
        <w:t xml:space="preserve"> </w:t>
      </w:r>
      <w:r>
        <w:t xml:space="preserve">The successful integration of custom carpentry solutions proved that traditional craftsmanship can thrive in modern, high-density urban centers like Israel, Tel Aviv, provided that logistical and environmental challenges are addressed through innovation and precision.</w:t>
      </w:r>
    </w:p>
    <w:bookmarkEnd w:id="28"/>
    <w:bookmarkStart w:id="29" w:name="conclusion"/>
    <w:p>
      <w:pPr>
        <w:pStyle w:val="Heading2"/>
      </w:pPr>
      <w:r>
        <w:t xml:space="preserve">7. Conclusion</w:t>
      </w:r>
    </w:p>
    <w:p>
      <w:pPr>
        <w:pStyle w:val="FirstParagraph"/>
      </w:pPr>
      <w:r>
        <w:t xml:space="preserve">This case study demonstrates that the role of a</w:t>
      </w:r>
      <w:r>
        <w:t xml:space="preserve"> </w:t>
      </w:r>
      <w:r>
        <w:rPr>
          <w:bCs/>
          <w:b/>
        </w:rPr>
        <w:t xml:space="preserve">Carpenter</w:t>
      </w:r>
      <w:r>
        <w:t xml:space="preserve"> </w:t>
      </w:r>
      <w:r>
        <w:t xml:space="preserve">in contemporary Israel is evolving. It is no longer sufficient to possess technical woodworking skills; one must also understand urban logistics, climate resilience, and architectural heritage. In Tel Aviv, where space is premium and history is palpable on every corner, the ability to create bespoke wooden solutions that are both beautiful and practical is a vital service.</w:t>
      </w:r>
    </w:p>
    <w:p>
      <w:pPr>
        <w:pStyle w:val="BodyText"/>
      </w:pPr>
      <w:r>
        <w:t xml:space="preserve">For future projects in Israel, specifically within the dynamic context of Tel Aviv, it is recommended that carpentry firms invest in modular design technologies and sustainable material sourcing. By doing so, they can continue to meet the growing demand for high-quality craftsmanship while respecting the unique urban fabric of this remarkable city.</w:t>
      </w:r>
    </w:p>
    <w:p>
      <w:pPr>
        <w:pStyle w:val="BodyText"/>
      </w:pPr>
      <w:r>
        <w:rPr>
          <w:iCs/>
          <w:i/>
        </w:rPr>
        <w:t xml:space="preserve">This document serves as a reference for architects, interior designers, and property developers looking to engage with specialized woodworking services in the Israeli market.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Carpenter in Israel Tel Aviv</dc:title>
  <dc:creator/>
  <dc:language>en</dc:language>
  <cp:keywords/>
  <dcterms:created xsi:type="dcterms:W3CDTF">2026-07-29T05:43:08Z</dcterms:created>
  <dcterms:modified xsi:type="dcterms:W3CDTF">2026-07-29T05:43:08Z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