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Mexico</w:t>
      </w:r>
      <w:r>
        <w:t xml:space="preserve"> </w:t>
      </w:r>
      <w:r>
        <w:t xml:space="preserve">City</w:t>
      </w:r>
    </w:p>
    <w:bookmarkStart w:id="32" w:name="Xe13e9fcd5d2f35481c2fefcb8e76a5d384c310c"/>
    <w:p>
      <w:pPr>
        <w:pStyle w:val="Heading1"/>
      </w:pPr>
      <w:r>
        <w:t xml:space="preserve">Case Study: The Evolution and Modernization of the Carpenter Profession in Mexico City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CDMX, Mexico</w:t>
      </w:r>
      <w:r>
        <w:br/>
      </w:r>
      <w:r>
        <w:rPr>
          <w:bCs/>
          <w:b/>
        </w:rPr>
        <w:t xml:space="preserve">Focus Sector:</w:t>
      </w:r>
      <w:r>
        <w:t xml:space="preserve"> </w:t>
      </w:r>
      <w:r>
        <w:t xml:space="preserve">Artisanal Construction &amp; Sustainable Design</w:t>
      </w:r>
    </w:p>
    <w:bookmarkStart w:id="20" w:name="executive-summary"/>
    <w:p>
      <w:pPr>
        <w:pStyle w:val="Heading2"/>
      </w:pPr>
      <w:r>
        <w:t xml:space="preserve">1. Executive Summary</w:t>
      </w:r>
    </w:p>
    <w:p>
      <w:pPr>
        <w:pStyle w:val="FirstParagraph"/>
      </w:pPr>
      <w:r>
        <w:t xml:space="preserve">This document presents a comprehensive case study regarding the current state, challenges, and opportunities facing the traditional Carpenter in modern urban environments. The primary geographic focus is Mexico City (CDMX), a metropolis of over nine million inhabitants where rapid urbanization intersects with deep-rooted cultural traditions. In this context, the role of the Carpenter has transcended simple construction duties to become a pivotal figure in sustainable architecture, heritage preservation, and high-end interior design. This study analyzes how local practitioners are adapting to economic fluctuations, material shortages, and shifting consumer demands within one of Latin America's most complex markets.</w:t>
      </w:r>
    </w:p>
    <w:bookmarkEnd w:id="20"/>
    <w:bookmarkStart w:id="21" w:name="Xecb4cabf906f0d7767fcd3f7c94455a918645a0"/>
    <w:p>
      <w:pPr>
        <w:pStyle w:val="Heading2"/>
      </w:pPr>
      <w:r>
        <w:t xml:space="preserve">2. Historical Context of the Carpenter in Mexico City</w:t>
      </w:r>
    </w:p>
    <w:p>
      <w:pPr>
        <w:pStyle w:val="FirstParagraph"/>
      </w:pPr>
      <w:r>
        <w:t xml:space="preserve">To understand the present, one must acknowledge the past. Historically, Mexico City was built upon a foundation of indigenous woodcraft and Spanish colonial influences. The historic center, or Centro Histórico, features numerous buildings adorned with intricate</w:t>
      </w:r>
      <w:r>
        <w:t xml:space="preserve"> </w:t>
      </w:r>
      <w:r>
        <w:rPr>
          <w:iCs/>
          <w:i/>
        </w:rPr>
        <w:t xml:space="preserve">mudéjar</w:t>
      </w:r>
      <w:r>
        <w:t xml:space="preserve"> </w:t>
      </w:r>
      <w:r>
        <w:t xml:space="preserve">woodwork. For centuries, the Carpenter in Mexico worked primarily with local hardwoods such as cedar and pine. However, the deforestation of surrounding areas like Xochimilco and Iztapalapa in previous decades forced a shift toward imported materials.</w:t>
      </w:r>
    </w:p>
    <w:p>
      <w:pPr>
        <w:pStyle w:val="BodyText"/>
      </w:pPr>
      <w:r>
        <w:t xml:space="preserve">In recent years, there has been a nostalgic revival among architects and homeowners who value authenticity. Consequently, Carpenters in Mexico City are increasingly sought after not just for structural framing, but for restorative work. This includes repairing pre-Hispanic influences in colonial-era furniture and restoring the wooden beams (</w:t>
      </w:r>
      <w:r>
        <w:rPr>
          <w:iCs/>
          <w:i/>
        </w:rPr>
        <w:t xml:space="preserve">vigas</w:t>
      </w:r>
      <w:r>
        <w:t xml:space="preserve">) of traditional homes that have survived the city's challenging geological conditions.</w:t>
      </w:r>
    </w:p>
    <w:bookmarkEnd w:id="21"/>
    <w:bookmarkStart w:id="24" w:name="current-market-dynamics-in-cdmx"/>
    <w:p>
      <w:pPr>
        <w:pStyle w:val="Heading2"/>
      </w:pPr>
      <w:r>
        <w:t xml:space="preserve">3. Current Market Dynamics in CDMX</w:t>
      </w:r>
    </w:p>
    <w:p>
      <w:pPr>
        <w:pStyle w:val="FirstParagraph"/>
      </w:pPr>
      <w:r>
        <w:t xml:space="preserve">The market for carpentry services in Mexico City is bifurcated. On one end, there is a demand for low-cost, mass-produced furniture and basic structural work driven by the city's vast informal economy and rapid housing developments in peripheral boroughs such as Iztapalapa and Ecatepec. On the other end, there is a premium market located primarily in affluent neighborhoods like Polanco, Condesa, Roma Norte, and San Ángel.</w:t>
      </w:r>
    </w:p>
    <w:bookmarkStart w:id="22" w:name="the-premium-segment"/>
    <w:p>
      <w:pPr>
        <w:pStyle w:val="Heading3"/>
      </w:pPr>
      <w:r>
        <w:t xml:space="preserve">3.1 The Premium Segment</w:t>
      </w:r>
    </w:p>
    <w:p>
      <w:pPr>
        <w:pStyle w:val="FirstParagraph"/>
      </w:pPr>
      <w:r>
        <w:t xml:space="preserve">In these high-income boroughs, the modern Carpenter operates more as a custom furniture maker and interior finish specialist. Clients expect bespoke solutions that integrate smart home technology with natural aesthetics. There is a growing preference for "biophilic design," where wood plays a central role in connecting urban dwellers with nature. Local Carpenters are responding by adopting eco-friendly finishes, non-toxic varnishes, and sourcing FSC-certified wood to meet the environmental standards of international developers.</w:t>
      </w:r>
    </w:p>
    <w:bookmarkEnd w:id="22"/>
    <w:bookmarkStart w:id="23" w:name="the-informal-sector"/>
    <w:p>
      <w:pPr>
        <w:pStyle w:val="Heading3"/>
      </w:pPr>
      <w:r>
        <w:t xml:space="preserve">3.2 The Informal Sector</w:t>
      </w:r>
    </w:p>
    <w:p>
      <w:pPr>
        <w:pStyle w:val="FirstParagraph"/>
      </w:pPr>
      <w:r>
        <w:t xml:space="preserve">A significant portion of carpentry work in Mexico City occurs within the informal sector. Many small-scale Carpenters operate without formal business registrations, relying on word-of-mouth referrals and platforms like Mercado Libre or Facebook Marketplace. While this provides economic resilience during downturns, it limits access to credit for tools and machinery upgrades. This dichotomy creates a competitive landscape where traditional skill sometimes clashes with factory-produced alternatives from China.</w:t>
      </w:r>
    </w:p>
    <w:bookmarkEnd w:id="23"/>
    <w:bookmarkEnd w:id="24"/>
    <w:bookmarkStart w:id="25" w:name="operational-challenges"/>
    <w:p>
      <w:pPr>
        <w:pStyle w:val="Heading2"/>
      </w:pPr>
      <w:r>
        <w:t xml:space="preserve">4. Operational Challenges</w:t>
      </w:r>
    </w:p>
    <w:p>
      <w:pPr>
        <w:pStyle w:val="FirstParagraph"/>
      </w:pPr>
      <w:r>
        <w:rPr>
          <w:bCs/>
          <w:b/>
        </w:rPr>
        <w:t xml:space="preserve">Key Challenge: Supply Chain Volatility</w:t>
      </w:r>
      <w:r>
        <w:br/>
      </w:r>
      <w:r>
        <w:t xml:space="preserve">Mexico City is located inland, meaning most processed lumber must be transported from coastal states or imported internationally. Fluctuations in fuel prices and border tariffs directly impact the profitability of the local Carpenter.</w:t>
      </w:r>
    </w:p>
    <w:p>
      <w:pPr>
        <w:pStyle w:val="BodyText"/>
      </w:pPr>
      <w:r>
        <w:t xml:space="preserve">The primary operational hurdle for a Carpenter in Mexico City is the volatility of raw material costs. The price of plywood and MDF (Medium-Density Fiberboard) has risen significantly due to global supply chain disruptions. Furthermore, humidity control is a critical technical challenge. CDMX experiences distinct wet and dry seasons, causing wood to expand and contract. Poorly seasoned wood leads to structural failures in cabinetry and flooring, resulting in high liability for Carpenters who fail to account for these micro-climates.</w:t>
      </w:r>
    </w:p>
    <w:p>
      <w:pPr>
        <w:pStyle w:val="BodyText"/>
      </w:pPr>
      <w:r>
        <w:t xml:space="preserve">Additionally, labor safety remains a concern. Unlike large construction firms that mandate strict safety protocols, independent Carpenters often work in cramped urban spaces with inadequate ventilation due to dust from sanding and cutting. Occupational health regulations are frequently overlooked in smaller workshops scattered throughout residential zones.</w:t>
      </w:r>
    </w:p>
    <w:bookmarkEnd w:id="25"/>
    <w:bookmarkStart w:id="28" w:name="technological-integration-and-innovation"/>
    <w:p>
      <w:pPr>
        <w:pStyle w:val="Heading2"/>
      </w:pPr>
      <w:r>
        <w:t xml:space="preserve">5. Technological Integration and Innovation</w:t>
      </w:r>
    </w:p>
    <w:p>
      <w:pPr>
        <w:pStyle w:val="FirstParagraph"/>
      </w:pPr>
      <w:r>
        <w:t xml:space="preserve">The traditional image of the Carpenter wielding only a hammer, chisel, and saw is rapidly evolving in Mexico City. A growing cohort of young artisans is integrating Computer Numerical Control (CNC) routing technology into their workshops. This allows for precision cutting that would be difficult to achieve manually, enabling complex geometric patterns in wood that appeal to modern minimalist tastes.</w:t>
      </w:r>
    </w:p>
    <w:bookmarkStart w:id="26" w:name="digital-presence"/>
    <w:p>
      <w:pPr>
        <w:pStyle w:val="Heading3"/>
      </w:pPr>
      <w:r>
        <w:t xml:space="preserve">5.1 Digital Presence</w:t>
      </w:r>
    </w:p>
    <w:p>
      <w:pPr>
        <w:pStyle w:val="FirstParagraph"/>
      </w:pPr>
      <w:r>
        <w:t xml:space="preserve">Social media has become the primary portfolio for the modern Carpenter in Mexico City. Instagram and Pinterest serve as crucial marketing channels where artisans showcase their craftsmanship. High-quality visuals of finished kitchen islands, custom wardrobes, and decorative paneling drive client acquisition more effectively than traditional advertising. This digital shift has allowed independent Carpenters to bypass large construction companies and sell directly to end-consumers.</w:t>
      </w:r>
    </w:p>
    <w:bookmarkEnd w:id="26"/>
    <w:bookmarkStart w:id="27" w:name="sustainable-practices"/>
    <w:p>
      <w:pPr>
        <w:pStyle w:val="Heading3"/>
      </w:pPr>
      <w:r>
        <w:t xml:space="preserve">5.2 Sustainable Practices</w:t>
      </w:r>
    </w:p>
    <w:p>
      <w:pPr>
        <w:pStyle w:val="FirstParagraph"/>
      </w:pPr>
      <w:r>
        <w:t xml:space="preserve">Innovation is also evident in material reuse. A notable trend in CDMX is the "upcycling" movement, where Carpenters salvage wood from demolished old houses or industrial pallets to create unique furniture pieces. This not only reduces waste but also adds a narrative value to the product, which resonates with environmentally conscious clients in neighborhoods like Roma and Condesa.</w:t>
      </w:r>
    </w:p>
    <w:bookmarkEnd w:id="27"/>
    <w:bookmarkEnd w:id="28"/>
    <w:bookmarkStart w:id="29" w:name="economic-impact-and-socio-economic-role"/>
    <w:p>
      <w:pPr>
        <w:pStyle w:val="Heading2"/>
      </w:pPr>
      <w:r>
        <w:t xml:space="preserve">6. Economic Impact and Socio-Economic Role</w:t>
      </w:r>
    </w:p>
    <w:p>
      <w:pPr>
        <w:pStyle w:val="FirstParagraph"/>
      </w:pPr>
      <w:r>
        <w:t xml:space="preserve">The carpentry sector contributes significantly to the local economy of Mexico City. It provides employment for a diverse range of workers, from apprentices learning traditional joinery techniques to specialized technicians operating laser cutters. Furthermore, the Carpenter acts as a cultural custodian. By preserving architectural details in historic homes, they maintain the aesthetic integrity of neighborhoods that are major tourist attractions.</w:t>
      </w:r>
    </w:p>
    <w:p>
      <w:pPr>
        <w:pStyle w:val="BodyText"/>
      </w:pPr>
      <w:r>
        <w:t xml:space="preserve">However, income disparity remains high. Entry-level carpenters often earn near minimum wage without benefits, while master craftsmen with specialized skills in restoration or luxury design can command fees comparable to foreign architects. Bridging this gap requires better vocational training and institutional support from local government bodies such as the Secretaría de Desarrollo Económico.</w:t>
      </w:r>
    </w:p>
    <w:bookmarkEnd w:id="29"/>
    <w:bookmarkStart w:id="30" w:name="strategic-recommendations"/>
    <w:p>
      <w:pPr>
        <w:pStyle w:val="Heading2"/>
      </w:pPr>
      <w:r>
        <w:t xml:space="preserve">7. Strategic Recommendations</w:t>
      </w:r>
    </w:p>
    <w:p>
      <w:pPr>
        <w:pStyle w:val="FirstParagraph"/>
      </w:pPr>
      <w:r>
        <w:t xml:space="preserve">To enhance the competitiveness and sustainability of Carpenters in Mexico City, several strategic actions are recommended:</w:t>
      </w:r>
    </w:p>
    <w:p>
      <w:pPr>
        <w:numPr>
          <w:ilvl w:val="0"/>
          <w:numId w:val="1001"/>
        </w:numPr>
        <w:pStyle w:val="Compact"/>
      </w:pPr>
      <w:r>
        <w:rPr>
          <w:bCs/>
          <w:b/>
        </w:rPr>
        <w:t xml:space="preserve">Vocational Training Enhancement:</w:t>
      </w:r>
      <w:r>
        <w:t xml:space="preserve"> </w:t>
      </w:r>
      <w:r>
        <w:t xml:space="preserve">Expand programs at technical institutes to include modern software design (CAD/CAM) alongside traditional joinery.</w:t>
      </w:r>
    </w:p>
    <w:p>
      <w:pPr>
        <w:numPr>
          <w:ilvl w:val="0"/>
          <w:numId w:val="1001"/>
        </w:numPr>
        <w:pStyle w:val="Compact"/>
      </w:pPr>
      <w:r>
        <w:rPr>
          <w:bCs/>
          <w:b/>
        </w:rPr>
        <w:t xml:space="preserve">Sustainability Certifications:</w:t>
      </w:r>
      <w:r>
        <w:t xml:space="preserve"> </w:t>
      </w:r>
      <w:r>
        <w:t xml:space="preserve">Encourage the adoption of green building standards and provide subsidies for eco-friendly finishing products.</w:t>
      </w:r>
    </w:p>
    <w:p>
      <w:pPr>
        <w:numPr>
          <w:ilvl w:val="0"/>
          <w:numId w:val="1001"/>
        </w:numPr>
        <w:pStyle w:val="Compact"/>
      </w:pPr>
      <w:r>
        <w:rPr>
          <w:bCs/>
          <w:b/>
        </w:rPr>
        <w:t xml:space="preserve">Digital Literacy Support:</w:t>
      </w:r>
      <w:r>
        <w:t xml:space="preserve"> </w:t>
      </w:r>
      <w:r>
        <w:t xml:space="preserve">Offer workshops on digital marketing and e-commerce to help independent artisans reach a broader audience beyond their immediate locality.</w:t>
      </w:r>
    </w:p>
    <w:p>
      <w:pPr>
        <w:numPr>
          <w:ilvl w:val="0"/>
          <w:numId w:val="1001"/>
        </w:numPr>
        <w:pStyle w:val="Compact"/>
      </w:pPr>
      <w:r>
        <w:rPr>
          <w:bCs/>
          <w:b/>
        </w:rPr>
        <w:t xml:space="preserve">Collective Buying Groups:</w:t>
      </w:r>
      <w:r>
        <w:t xml:space="preserve"> </w:t>
      </w:r>
      <w:r>
        <w:t xml:space="preserve">Facilitate cooperatives among local Carpenters to purchase raw materials in bulk, reducing costs and stabilizing supply chains against inflation.</w:t>
      </w:r>
    </w:p>
    <w:bookmarkEnd w:id="30"/>
    <w:bookmarkStart w:id="31" w:name="conclusion"/>
    <w:p>
      <w:pPr>
        <w:pStyle w:val="Heading2"/>
      </w:pPr>
      <w:r>
        <w:t xml:space="preserve">8. Conclusion</w:t>
      </w:r>
    </w:p>
    <w:p>
      <w:pPr>
        <w:pStyle w:val="FirstParagraph"/>
      </w:pPr>
      <w:r>
        <w:t xml:space="preserve">The Carpenter in Mexico City stands at a crossroads of tradition and modernity. While facing significant challenges related to material costs, safety regulations, and competition from mass production, the profession is adapting with remarkable resilience. By embracing technology, sustainable practices, and digital marketing tools, local Carpenters are not only preserving their livelihoods but also enriching the urban fabric of Mexico City.</w:t>
      </w:r>
    </w:p>
    <w:p>
      <w:pPr>
        <w:pStyle w:val="BodyText"/>
      </w:pPr>
      <w:r>
        <w:t xml:space="preserve">The future of carpentry in this megacity lies in its ability to blend artisanal heritage with contemporary efficiency. For policymakers and industry stakeholders, supporting this transition is crucial for maintaining cultural identity while fostering economic growth. The Carpenter remains an indispensable architect of comfort and beauty in one of the world's most dynamic cities.</w:t>
      </w:r>
    </w:p>
    <w:p>
      <w:r>
        <w:pict>
          <v:rect style="width:0;height:1.5pt" o:hralign="center" o:hrstd="t" o:hr="t"/>
        </w:pict>
      </w:r>
    </w:p>
    <w:p>
      <w:pPr>
        <w:pStyle w:val="FirstParagraph"/>
      </w:pPr>
      <w:r>
        <w:rPr>
          <w:iCs/>
          <w:i/>
        </w:rPr>
        <w:t xml:space="preserve">Note: This case study is based on general industry trends, market analysis reports from CDMX municipal development agencies, and observational data regarding artisanal sectors in urban Mexico. Specific individual business data has been anonymized for privacy.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Modernization of the Carpenter Profession in Mexico City</dc:title>
  <dc:creator/>
  <dc:language>en</dc:language>
  <cp:keywords/>
  <dcterms:created xsi:type="dcterms:W3CDTF">2026-07-29T11:09:50Z</dcterms:created>
  <dcterms:modified xsi:type="dcterms:W3CDTF">2026-07-29T11:09:50Z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