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Case</w:t>
      </w:r>
      <w:r>
        <w:t xml:space="preserve"> </w:t>
      </w:r>
      <w:r>
        <w:t xml:space="preserve">Study</w:t>
      </w:r>
    </w:p>
    <w:bookmarkStart w:id="31" w:name="Xa9ba5a38f273eb7e5c8929ce3e4ab30ceb23366"/>
    <w:p>
      <w:pPr>
        <w:pStyle w:val="Heading1"/>
      </w:pPr>
      <w:r>
        <w:t xml:space="preserve">Carpentry Excellence in New Zealand Auckland: A Comprehensive Case Study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Subject:</w:t>
      </w:r>
      <w:r>
        <w:t xml:space="preserve">The Evolution and Current State of the Carpenter Trade within the New Zealand Auckland Metropolitan Region</w:t>
      </w:r>
    </w:p>
    <w:bookmarkStart w:id="20" w:name="introduction-and-executive-summary"/>
    <w:p>
      <w:pPr>
        <w:pStyle w:val="Heading2"/>
      </w:pPr>
      <w:r>
        <w:t xml:space="preserve">1. Introduction and Executive Summary</w:t>
      </w:r>
    </w:p>
    <w:p>
      <w:pPr>
        <w:pStyle w:val="FirstParagraph"/>
      </w:pPr>
      <w:r>
        <w:t xml:space="preserve">The construction industry is the backbone of economic development in any major metropolitan area, but nowhere is this more evident than in New Zealand Auckland. As the largest city in New Zealand, Auckland faces unique challenges regarding housing density, seismic resilience, and environmental sustainability. This case study examines the critical role of a skilled Carpenter within this specific geographic and economic context. It explores how traditional craftsmanship intersects with modern building codes, sustainable practices, and the high-demand housing market of New Zealand Auckland.</w:t>
      </w:r>
    </w:p>
    <w:p>
      <w:pPr>
        <w:pStyle w:val="BodyText"/>
      </w:pPr>
      <w:r>
        <w:t xml:space="preserve">The primary objective of this document is to analyze the operational requirements, skill sets, and market dynamics that define a successful carpentry practice in this region. By focusing on the local nuances of New Zealand Auckland construction standards, we can better understand how a Carpenter contributes to infrastructure growth while maintaining structural integrity and aesthetic value.</w:t>
      </w:r>
    </w:p>
    <w:bookmarkEnd w:id="20"/>
    <w:bookmarkStart w:id="21" w:name="Xaad995314f5a8158af53ed28227a309714354c8"/>
    <w:p>
      <w:pPr>
        <w:pStyle w:val="Heading2"/>
      </w:pPr>
      <w:r>
        <w:t xml:space="preserve">2. Contextual Background: The Auckland Landscape</w:t>
      </w:r>
    </w:p>
    <w:p>
      <w:pPr>
        <w:pStyle w:val="FirstParagraph"/>
      </w:pPr>
      <w:r>
        <w:t xml:space="preserve">New Zealand Auckland is characterized by its diverse topography, ranging from volcanic hills to coastal plains. This geographical diversity presents significant logistical and structural challenges for builders. Furthermore, the city has experienced a population boom over the last decade, leading to an unprecedented demand for residential and commercial spaces. Consequently, the role of a Carpenter has evolved from simple wood assembly to complex structural engineering applications.</w:t>
      </w:r>
    </w:p>
    <w:p>
      <w:pPr>
        <w:pStyle w:val="BodyText"/>
      </w:pPr>
      <w:r>
        <w:t xml:space="preserve">In New Zealand Auckland, building regulations are stringent due to high seismic activity. The "Building Code" compliance is not merely a suggestion but a legal necessity. Therefore, every project undertaken by a local Carpenter must adhere to strict NZS standards (New Zealand Standards). This case study highlights that proficiency in reading complex architectural plans and understanding load-bearing dynamics is as crucial as manual dexterity.</w:t>
      </w:r>
    </w:p>
    <w:bookmarkEnd w:id="21"/>
    <w:bookmarkStart w:id="22" w:name="methodology-and-scope"/>
    <w:p>
      <w:pPr>
        <w:pStyle w:val="Heading2"/>
      </w:pPr>
      <w:r>
        <w:t xml:space="preserve">3. Methodology and Scope</w:t>
      </w:r>
    </w:p>
    <w:p>
      <w:pPr>
        <w:pStyle w:val="FirstParagraph"/>
      </w:pPr>
      <w:r>
        <w:t xml:space="preserve">This analysis draws upon data from local trade unions, recent project outcomes in the Auckland District, and interviews with senior tradespeople. The scope includes:</w:t>
      </w:r>
    </w:p>
    <w:p>
      <w:pPr>
        <w:numPr>
          <w:ilvl w:val="0"/>
          <w:numId w:val="1001"/>
        </w:numPr>
        <w:pStyle w:val="Compact"/>
      </w:pPr>
      <w:r>
        <w:rPr>
          <w:bCs/>
          <w:b/>
        </w:rPr>
        <w:t xml:space="preserve">Housing Developments:</w:t>
      </w:r>
      <w:r>
        <w:t xml:space="preserve"> </w:t>
      </w:r>
      <w:r>
        <w:t xml:space="preserve">Multi-unit residential complexes common in urban New Zealand Auckland.</w:t>
      </w:r>
    </w:p>
    <w:p>
      <w:pPr>
        <w:numPr>
          <w:ilvl w:val="0"/>
          <w:numId w:val="1001"/>
        </w:numPr>
        <w:pStyle w:val="Compact"/>
      </w:pPr>
      <w:r>
        <w:rPr>
          <w:bCs/>
          <w:b/>
        </w:rPr>
        <w:t xml:space="preserve">Reroofing and Refurbishment:</w:t>
      </w:r>
      <w:r>
        <w:t xml:space="preserve"> </w:t>
      </w:r>
      <w:r>
        <w:t xml:space="preserve">Work on heritage buildings and aging structures typical of older Auckland suburbs like Ponsonby or Remuera.</w:t>
      </w:r>
    </w:p>
    <w:p>
      <w:pPr>
        <w:numPr>
          <w:ilvl w:val="0"/>
          <w:numId w:val="1001"/>
        </w:numPr>
        <w:pStyle w:val="Compact"/>
      </w:pPr>
      <w:r>
        <w:rPr>
          <w:bCs/>
          <w:b/>
        </w:rPr>
        <w:t xml:space="preserve">Sustainable Construction:</w:t>
      </w:r>
      <w:r>
        <w:t xml:space="preserve">The integration of eco-friendly materials to meet green building goals in New Zealand Auckland.</w:t>
      </w:r>
    </w:p>
    <w:bookmarkEnd w:id="22"/>
    <w:bookmarkStart w:id="26" w:name="Xb847987820cb60bcd27611aecfe5b4e54b61d27"/>
    <w:p>
      <w:pPr>
        <w:pStyle w:val="Heading2"/>
      </w:pPr>
      <w:r>
        <w:t xml:space="preserve">4. Analysis: The Modern Carpenter in New Zealand Auckland</w:t>
      </w:r>
    </w:p>
    <w:p>
      <w:pPr>
        <w:pStyle w:val="FirstParagraph"/>
      </w:pPr>
      <w:r>
        <w:t xml:space="preserve">A modern Carpenter operating in this region must possess a hybrid skill set. While traditional joinery and framing remain fundamental, the contemporary market demands additional competencies.</w:t>
      </w:r>
    </w:p>
    <w:bookmarkStart w:id="23" w:name="X1a7e4dc5affd793266f3968db051bd35ad9ef74"/>
    <w:p>
      <w:pPr>
        <w:pStyle w:val="Heading3"/>
      </w:pPr>
      <w:r>
        <w:t xml:space="preserve">4.1 Technical Proficiency and Material Knowledge</w:t>
      </w:r>
    </w:p>
    <w:p>
      <w:pPr>
        <w:pStyle w:val="FirstParagraph"/>
      </w:pPr>
      <w:r>
        <w:t xml:space="preserve">In New Zealand Auckland, timber is often sourced from sustainable plantations managed by regional forestry groups. A skilled Carpenter must understand the properties of radiata pine versus imported hardwoods. Furthermore, due to the humid coastal climate of many parts of New Zealand Auckland, treated timber is preferred to resist moisture and fungal decay. The ability to select appropriate materials for durability and compliance with local environmental conditions is a key differentiator in project success.</w:t>
      </w:r>
    </w:p>
    <w:bookmarkEnd w:id="23"/>
    <w:bookmarkStart w:id="24" w:name="compliance-with-nzs-3604"/>
    <w:p>
      <w:pPr>
        <w:pStyle w:val="Heading3"/>
      </w:pPr>
      <w:r>
        <w:t xml:space="preserve">4.2 Compliance with NZS 3604</w:t>
      </w:r>
    </w:p>
    <w:p>
      <w:pPr>
        <w:pStyle w:val="FirstParagraph"/>
      </w:pPr>
      <w:r>
        <w:t xml:space="preserve">The New Zealand Standard NZS 3604 is the primary reference for timber-framed buildings. For any Carpenter working in Auckland, mastery of this standard is non-negotiable. It dictates bracing requirements, foundation connections, and wind load calculations specific to the region's weather patterns. Failure to adhere to these standards can result in severe legal penalties and compromised building safety.</w:t>
      </w:r>
    </w:p>
    <w:p>
      <w:pPr>
        <w:pStyle w:val="BodyText"/>
      </w:pPr>
      <w:r>
        <w:rPr>
          <w:bCs/>
          <w:b/>
        </w:rPr>
        <w:t xml:space="preserve">Key Insight:</w:t>
      </w:r>
      <w:r>
        <w:t xml:space="preserve"> </w:t>
      </w:r>
      <w:r>
        <w:t xml:space="preserve">The integration of technology has revolutionized the Carpenter's role in New Zealand Auckland. Modern professionals frequently utilize CAD software for precise measurements and drone technology for site assessments, ensuring accuracy before physical work begins.</w:t>
      </w:r>
    </w:p>
    <w:bookmarkEnd w:id="24"/>
    <w:bookmarkStart w:id="25" w:name="safety-and-health-protocols"/>
    <w:p>
      <w:pPr>
        <w:pStyle w:val="Heading3"/>
      </w:pPr>
      <w:r>
        <w:t xml:space="preserve">4.3 Safety and Health Protocols</w:t>
      </w:r>
    </w:p>
    <w:p>
      <w:pPr>
        <w:pStyle w:val="FirstParagraph"/>
      </w:pPr>
      <w:r>
        <w:t xml:space="preserve">Safety is paramount in the construction industry, particularly in a dense urban environment like New Zealand Auckland. Carpenters must strictly adhere to Health and Safety at Work (HSW) regulations. This includes the use of Personal Protective Equipment (PPE), safe working heights, and proper handling of heavy machinery. In New Zealand Auckland, sites are often located in tight residential areas or near public infrastructure, requiring additional caution regarding noise pollution and site security.</w:t>
      </w:r>
    </w:p>
    <w:bookmarkEnd w:id="25"/>
    <w:bookmarkEnd w:id="26"/>
    <w:bookmarkStart w:id="27" w:name="X4dbc9f99111a398e85fb8aed11aeabdc824a48e"/>
    <w:p>
      <w:pPr>
        <w:pStyle w:val="Heading2"/>
      </w:pPr>
      <w:r>
        <w:t xml:space="preserve">5. Challenges Faced by Carpenters in the Region</w:t>
      </w:r>
    </w:p>
    <w:p>
      <w:pPr>
        <w:pStyle w:val="FirstParagraph"/>
      </w:pPr>
      <w:r>
        <w:t xml:space="preserve">The case study identifies several persistent challenges for a Carpenter operating in New Zealand Auckland:</w:t>
      </w:r>
    </w:p>
    <w:p>
      <w:pPr>
        <w:numPr>
          <w:ilvl w:val="0"/>
          <w:numId w:val="1002"/>
        </w:numPr>
        <w:pStyle w:val="Compact"/>
      </w:pPr>
      <w:r>
        <w:rPr>
          <w:bCs/>
          <w:b/>
        </w:rPr>
        <w:t xml:space="preserve">Labor Shortages:</w:t>
      </w:r>
      <w:r>
        <w:t xml:space="preserve">A significant shortage of skilled tradespeople has led to increased workloads for existing Carpentry professionals, potentially impacting timeline efficiency.</w:t>
      </w:r>
    </w:p>
    <w:p>
      <w:pPr>
        <w:numPr>
          <w:ilvl w:val="0"/>
          <w:numId w:val="1002"/>
        </w:numPr>
        <w:pStyle w:val="Compact"/>
      </w:pPr>
      <w:r>
        <w:rPr>
          <w:bCs/>
          <w:b/>
        </w:rPr>
        <w:t xml:space="preserve">Material Cost Volatility:</w:t>
      </w:r>
      <w:r>
        <w:t xml:space="preserve">The global supply chain disruptions have affected the availability and cost of building materials in New Zealand Auckland, requiring Carpenters to be adept at budget management and alternative sourcing.</w:t>
      </w:r>
    </w:p>
    <w:p>
      <w:pPr>
        <w:numPr>
          <w:ilvl w:val="0"/>
          <w:numId w:val="1002"/>
        </w:numPr>
        <w:pStyle w:val="Compact"/>
      </w:pPr>
      <w:r>
        <w:rPr>
          <w:bCs/>
          <w:b/>
        </w:rPr>
        <w:t xml:space="preserve">Climatic Variability:</w:t>
      </w:r>
      <w:r>
        <w:t xml:space="preserve">Auckland’s unpredictable weather can delay outdoor projects. A proficient Carpenter must schedule work efficiently to mitigate weather-related downtime.</w:t>
      </w:r>
    </w:p>
    <w:bookmarkEnd w:id="27"/>
    <w:bookmarkStart w:id="28" w:name="X1e9e2eaa63705c587dc9c2e1661b910037ae57c"/>
    <w:p>
      <w:pPr>
        <w:pStyle w:val="Heading2"/>
      </w:pPr>
      <w:r>
        <w:t xml:space="preserve">6. Case Scenario: The "SkyCity Extension" Project</w:t>
      </w:r>
    </w:p>
    <w:p>
      <w:pPr>
        <w:pStyle w:val="FirstParagraph"/>
      </w:pPr>
      <w:r>
        <w:t xml:space="preserve">To illustrate these points, we examine a hypothetical but representative project in New Zealand Auckland: the interior fit-out of a mixed-use commercial building. The lead Carpenter was tasked with framing internal walls, installing structural supports for mezzanine levels, and fitting high-end cabinetry.</w:t>
      </w:r>
    </w:p>
    <w:p>
      <w:pPr>
        <w:pStyle w:val="BodyText"/>
      </w:pPr>
      <w:r>
        <w:rPr>
          <w:bCs/>
          <w:b/>
        </w:rPr>
        <w:t xml:space="preserve">Outcome:</w:t>
      </w:r>
      <w:r>
        <w:t xml:space="preserve"> </w:t>
      </w:r>
      <w:r>
        <w:t xml:space="preserve">By leveraging precise laser leveling tools and adhering strictly to NZS 3604 bracing requirements, the team completed the project two weeks ahead of schedule. The use of sustainable timber sources aligned with Auckland City Council’s green initiatives, securing additional recognition for the firm. This scenario demonstrates that technical skill combined with environmental consciousness yields competitive advantages in New Zealand Auckland.</w:t>
      </w:r>
    </w:p>
    <w:bookmarkEnd w:id="28"/>
    <w:bookmarkStart w:id="29" w:name="future-outlook-and-recommendations"/>
    <w:p>
      <w:pPr>
        <w:pStyle w:val="Heading2"/>
      </w:pPr>
      <w:r>
        <w:t xml:space="preserve">7. Future Outlook and Recommendations</w:t>
      </w:r>
    </w:p>
    <w:p>
      <w:pPr>
        <w:pStyle w:val="FirstParagraph"/>
      </w:pPr>
      <w:r>
        <w:t xml:space="preserve">The future for a Carpenter in New Zealand Auckland looks promising but requires adaptation. The push towards "Green Building" means that Carpenters will increasingly need knowledge of energy-efficient insulation techniques, air-tight sealing methods, and renewable material integration.</w:t>
      </w:r>
    </w:p>
    <w:p>
      <w:pPr>
        <w:pStyle w:val="BodyText"/>
      </w:pPr>
      <w:r>
        <w:t xml:space="preserve">We recommend that aspiring and current Carpenters focus on continuous professional development. Specifically, training in modular construction methods—which are gaining traction in New Zealand Auckland for their speed and reduced waste—will be beneficial. Additionally, building strong relationships with local suppliers can help mitigate material cost fluctuations.</w:t>
      </w:r>
    </w:p>
    <w:bookmarkEnd w:id="29"/>
    <w:bookmarkStart w:id="30" w:name="conclusion"/>
    <w:p>
      <w:pPr>
        <w:pStyle w:val="Heading2"/>
      </w:pPr>
      <w:r>
        <w:t xml:space="preserve">8. Conclusion</w:t>
      </w:r>
    </w:p>
    <w:p>
      <w:pPr>
        <w:pStyle w:val="FirstParagraph"/>
      </w:pPr>
      <w:r>
        <w:t xml:space="preserve">In conclusion, the role of a Carpenter in New Zealand Auckland is multifaceted and vital to the region's infrastructure health. It requires a blend of traditional craftsmanship, rigorous adherence to safety and building codes (specifically NZS standards), and adaptability to modern technological and environmental demands. As New Zealand Auckland continues to grow, the demand for high-quality Carpentry services will remain robust. Success in this market is defined not just by the ability to build, but by the capacity to build sustainably, safely, and efficiently within the unique constraints of the Auckland environment.</w:t>
      </w:r>
    </w:p>
    <w:p>
      <w:pPr>
        <w:pStyle w:val="BodyText"/>
      </w:pPr>
      <w:r>
        <w:t xml:space="preserve">This case study underscores that being a Carpenter is no longer just a trade; it is a specialized profession requiring deep local knowledge and technical excellence. For stakeholders in New Zealand Auckland investment projects, understanding these dynamics ensures better resource allocation and higher quality outcomes.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New Zealand Auckland: A Comprehensive Case Study</dc:title>
  <dc:creator/>
  <dc:language>en</dc:language>
  <cp:keywords/>
  <dcterms:created xsi:type="dcterms:W3CDTF">2026-07-29T06:17:19Z</dcterms:created>
  <dcterms:modified xsi:type="dcterms:W3CDTF">2026-07-29T06:17:19Z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