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Renaissance</w:t>
      </w:r>
      <w:r>
        <w:t xml:space="preserve"> </w:t>
      </w:r>
      <w:r>
        <w:t xml:space="preserve">of</w:t>
      </w:r>
      <w:r>
        <w:t xml:space="preserve"> </w:t>
      </w:r>
      <w:r>
        <w:t xml:space="preserve">Carpentry</w:t>
      </w:r>
      <w:r>
        <w:t xml:space="preserve"> </w:t>
      </w:r>
      <w:r>
        <w:t xml:space="preserve">in</w:t>
      </w:r>
      <w:r>
        <w:t xml:space="preserve"> </w:t>
      </w:r>
      <w:r>
        <w:t xml:space="preserve">Venezuela</w:t>
      </w:r>
      <w:r>
        <w:t xml:space="preserve"> </w:t>
      </w:r>
      <w:r>
        <w:t xml:space="preserve">Caracas</w:t>
      </w:r>
    </w:p>
    <w:bookmarkStart w:id="28" w:name="Xdcb303ed1227d717b2305a3988187c16086407a"/>
    <w:p>
      <w:pPr>
        <w:pStyle w:val="Heading1"/>
      </w:pPr>
      <w:r>
        <w:t xml:space="preserve">The Renaissance of Carpentry in Venezuela Caracas</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Traditional Woodwork Adaptation in an Urban Economic Crisis</w:t>
      </w:r>
      <w:r>
        <w:br/>
      </w:r>
      <w:r>
        <w:rPr>
          <w:bCs/>
          <w:b/>
        </w:rPr>
        <w:t xml:space="preserve">Location Focus:</w:t>
      </w:r>
      <w:r>
        <w:t xml:space="preserve"> </w:t>
      </w:r>
      <w:r>
        <w:t xml:space="preserve">Venezuela Caracas</w:t>
      </w:r>
    </w:p>
    <w:bookmarkStart w:id="20" w:name="executive-summary"/>
    <w:p>
      <w:pPr>
        <w:pStyle w:val="Heading2"/>
      </w:pPr>
      <w:r>
        <w:t xml:space="preserve">1. Executive Summary</w:t>
      </w:r>
    </w:p>
    <w:p>
      <w:pPr>
        <w:pStyle w:val="FirstParagraph"/>
      </w:pPr>
      <w:r>
        <w:t xml:space="preserve">This Case Study examines the evolution, challenges, and innovative adaptations of the trade within the bustling capital city of Venezuela. In recent decades, the economic landscape has undergone profound shifts due to inflationary pressures and supply chain disruptions. However, amidst these challenges, a resilient sector has emerged: that of skilled artisans specializing in woodwork. This document explores how traditional craftsmanship is not only surviving but thriving as a symbol of cultural preservation and practical necessity in one of South America's most complex urban environments.</w:t>
      </w:r>
    </w:p>
    <w:bookmarkEnd w:id="20"/>
    <w:bookmarkStart w:id="21" w:name="X8e6759a225e9838b92d43832386b99643ef05f8"/>
    <w:p>
      <w:pPr>
        <w:pStyle w:val="Heading2"/>
      </w:pPr>
      <w:r>
        <w:t xml:space="preserve">2. Background: The Context of Venezuela Caracas</w:t>
      </w:r>
    </w:p>
    <w:p>
      <w:pPr>
        <w:pStyle w:val="FirstParagraph"/>
      </w:pPr>
      <w:r>
        <w:rPr>
          <w:bCs/>
          <w:b/>
        </w:rPr>
        <w:t xml:space="preserve">Venezuela Caracas</w:t>
      </w:r>
      <w:r>
        <w:t xml:space="preserve">, the capital district, serves as the economic and political heart of the nation. With a population exceeding two million in its metropolitan area, the city is characterized by vertical living, dense urbanization, and a vibrant cultural history that blends indigenous influences with European colonial architecture. Historically known for its lush vegetation and timber resources from surrounding states like Aragua and Miranda, the region has deep roots in woodworking.</w:t>
      </w:r>
    </w:p>
    <w:p>
      <w:pPr>
        <w:pStyle w:val="BodyText"/>
      </w:pPr>
      <w:r>
        <w:t xml:space="preserve">However, the modern economic crisis transformed how materials were sourced. The importation of finished furniture became prohibitively expensive for the average citizen. Consequently, a gap emerged in the market: high-quality custom craftsmanship was needed to repair existing structures or create durable goods locally. This necessity birthed a renaissance in local carpentry schools and independent workshops scattered throughout neighborhoods such as El Recreo, Altamira, and Chacao.</w:t>
      </w:r>
    </w:p>
    <w:bookmarkEnd w:id="21"/>
    <w:bookmarkStart w:id="22" w:name="X2c41cde0a04642b86a7109c5702757b5ce712ca"/>
    <w:p>
      <w:pPr>
        <w:pStyle w:val="Heading2"/>
      </w:pPr>
      <w:r>
        <w:t xml:space="preserve">3. The Art of the Carpenter: Skill and Adaptation</w:t>
      </w:r>
    </w:p>
    <w:p>
      <w:pPr>
        <w:pStyle w:val="FirstParagraph"/>
      </w:pPr>
      <w:r>
        <w:t xml:space="preserve">The modern</w:t>
      </w:r>
      <w:r>
        <w:t xml:space="preserve"> </w:t>
      </w:r>
      <w:r>
        <w:rPr>
          <w:bCs/>
          <w:b/>
        </w:rPr>
        <w:t xml:space="preserve">Carpenter</w:t>
      </w:r>
      <w:r>
        <w:t xml:space="preserve"> </w:t>
      </w:r>
      <w:r>
        <w:t xml:space="preserve">in Caracas is no longer just a laborer; they are an engineer of wood and resourcefulness. The traditional tools remain vital—chisels, saws, and planes—but their usage has been augmented by digital design software for custom fittings. The core competency of the contemporary artisan lies in material efficiency.</w:t>
      </w:r>
    </w:p>
    <w:p>
      <w:pPr>
        <w:pStyle w:val="BodyText"/>
      </w:pPr>
      <w:r>
        <w:t xml:space="preserve">"In Caracas, a skilled carpenter does not just cut wood; they optimize every inch of it. Waste is a luxury we cannot afford."</w:t>
      </w:r>
      <w:r>
        <w:br/>
      </w:r>
      <w:r>
        <w:t xml:space="preserve">— Interview with Master Artisan Carlos Mendoza, 2024.</w:t>
      </w:r>
    </w:p>
    <w:p>
      <w:pPr>
        <w:pStyle w:val="BodyText"/>
      </w:pPr>
      <w:r>
        <w:t xml:space="preserve">The primary challenge faced by the local</w:t>
      </w:r>
      <w:r>
        <w:t xml:space="preserve"> </w:t>
      </w:r>
      <w:r>
        <w:rPr>
          <w:bCs/>
          <w:b/>
        </w:rPr>
        <w:t xml:space="preserve">Carpenter</w:t>
      </w:r>
      <w:r>
        <w:t xml:space="preserve"> </w:t>
      </w:r>
      <w:r>
        <w:t xml:space="preserve">is the scarcity of new lumber. Imported plywood and MDF (Medium Density Fiberboard) prices fluctuate wildly with exchange rates. To counter this, artisans have turned to reclaimed wood from demolished buildings and old pallets. This process requires immense skill to identify grain patterns, remove nails safely, and treat the wood against humidity and pests common in tropical climates.</w:t>
      </w:r>
    </w:p>
    <w:bookmarkEnd w:id="22"/>
    <w:bookmarkStart w:id="23" w:name="market-dynamics-in-venezuela-caracas"/>
    <w:p>
      <w:pPr>
        <w:pStyle w:val="Heading2"/>
      </w:pPr>
      <w:r>
        <w:t xml:space="preserve">4. Market Dynamics in Venezuela Caracas</w:t>
      </w:r>
    </w:p>
    <w:p>
      <w:pPr>
        <w:pStyle w:val="FirstParagraph"/>
      </w:pPr>
      <w:r>
        <w:t xml:space="preserve">The demand for custom carpentry in</w:t>
      </w:r>
      <w:r>
        <w:t xml:space="preserve"> </w:t>
      </w:r>
      <w:r>
        <w:rPr>
          <w:bCs/>
          <w:b/>
        </w:rPr>
        <w:t xml:space="preserve">Venezuela Caracas</w:t>
      </w:r>
      <w:r>
        <w:t xml:space="preserve"> </w:t>
      </w:r>
      <w:r>
        <w:t xml:space="preserve">has diversified significantly. It is no longer limited to residential furniture. The sector now includes:</w:t>
      </w:r>
    </w:p>
    <w:p>
      <w:pPr>
        <w:numPr>
          <w:ilvl w:val="0"/>
          <w:numId w:val="1001"/>
        </w:numPr>
        <w:pStyle w:val="Compact"/>
      </w:pPr>
      <w:r>
        <w:rPr>
          <w:bCs/>
          <w:b/>
        </w:rPr>
        <w:t xml:space="preserve">Hospitality Renovation:</w:t>
      </w:r>
      <w:r>
        <w:t xml:space="preserve"> </w:t>
      </w:r>
      <w:r>
        <w:t xml:space="preserve">With the gradual reopening of tourism, boutique hotels and restaurants in areas like Sabana Grande are investing heavily in bespoke wooden interiors to attract international clientele.</w:t>
      </w:r>
    </w:p>
    <w:p>
      <w:pPr>
        <w:numPr>
          <w:ilvl w:val="0"/>
          <w:numId w:val="1001"/>
        </w:numPr>
        <w:pStyle w:val="Compact"/>
      </w:pPr>
      <w:r>
        <w:rPr>
          <w:bCs/>
          <w:b/>
        </w:rPr>
        <w:t xml:space="preserve">Civic Infrastructure Repair:</w:t>
      </w:r>
      <w:r>
        <w:t xml:space="preserve"> </w:t>
      </w:r>
      <w:r>
        <w:t xml:space="preserve">Many public buildings require specialized wooden fixtures for restoration projects that align with historical preservation guidelines.</w:t>
      </w:r>
    </w:p>
    <w:p>
      <w:pPr>
        <w:numPr>
          <w:ilvl w:val="0"/>
          <w:numId w:val="1001"/>
        </w:numPr>
        <w:pStyle w:val="Compact"/>
      </w:pPr>
      <w:r>
        <w:rPr>
          <w:bCs/>
          <w:b/>
        </w:rPr>
        <w:t xml:space="preserve">Mixed-Use Residential Solutions:</w:t>
      </w:r>
      <w:r>
        <w:t xml:space="preserve"> </w:t>
      </w:r>
      <w:r>
        <w:t xml:space="preserve">Given the high cost of housing space in prime areas, vertical storage solutions and multi-functional furniture crafted by local</w:t>
      </w:r>
      <w:r>
        <w:t xml:space="preserve"> </w:t>
      </w:r>
      <w:r>
        <w:rPr>
          <w:bCs/>
          <w:b/>
        </w:rPr>
        <w:t xml:space="preserve">Carpenters</w:t>
      </w:r>
      <w:r>
        <w:t xml:space="preserve"> </w:t>
      </w:r>
      <w:r>
        <w:t xml:space="preserve">are in high demand.</w:t>
      </w:r>
    </w:p>
    <w:p>
      <w:pPr>
        <w:pStyle w:val="FirstParagraph"/>
      </w:pPr>
      <w:r>
        <w:t xml:space="preserve">The economic model is unique. Payments are often negotiated in USD or linked to current market rates due to currency volatility. This has forced the industry to become agile, with pricing structures that update weekly rather than monthly.</w:t>
      </w:r>
    </w:p>
    <w:bookmarkEnd w:id="23"/>
    <w:bookmarkStart w:id="24" w:name="challenges-and-obstacles"/>
    <w:p>
      <w:pPr>
        <w:pStyle w:val="Heading2"/>
      </w:pPr>
      <w:r>
        <w:t xml:space="preserve">5. Challenges and Obstacles</w:t>
      </w:r>
    </w:p>
    <w:p>
      <w:pPr>
        <w:pStyle w:val="FirstParagraph"/>
      </w:pPr>
      <w:r>
        <w:t xml:space="preserve">While the spirit of craftsmanship endures, the operational challenges in</w:t>
      </w:r>
      <w:r>
        <w:t xml:space="preserve"> </w:t>
      </w:r>
      <w:r>
        <w:rPr>
          <w:bCs/>
          <w:b/>
        </w:rPr>
        <w:t xml:space="preserve">Venezuela Caracas</w:t>
      </w:r>
      <w:r>
        <w:t xml:space="preserve"> </w:t>
      </w:r>
      <w:r>
        <w:t xml:space="preserve">are significant. Energy instability affects power tools; intermittent electricity forces workshops to rely on battery-operated devices or generators, increasing maintenance costs. Furthermore, access to specialized hardware—such as high-quality hinges, locks, and finishes—remains difficult. Artisans often resort to improvisation or importing small batches of supplies through informal networks.</w:t>
      </w:r>
    </w:p>
    <w:p>
      <w:pPr>
        <w:pStyle w:val="BodyText"/>
      </w:pPr>
      <w:r>
        <w:t xml:space="preserve">Environmental concerns also play a role. Deforestation in surrounding areas has made sustainable sourcing a moral imperative for many modern workshops. The Association of Woodworkers in Caracas has begun initiatives to promote the use of fast-growing plantation timber from certified sources, ensuring that the trade remains environmentally responsible.</w:t>
      </w:r>
    </w:p>
    <w:bookmarkEnd w:id="24"/>
    <w:bookmarkStart w:id="25" w:name="success-stories-a-case-example"/>
    <w:p>
      <w:pPr>
        <w:pStyle w:val="Heading2"/>
      </w:pPr>
      <w:r>
        <w:t xml:space="preserve">6. Success Stories: A Case Example</w:t>
      </w:r>
    </w:p>
    <w:p>
      <w:pPr>
        <w:pStyle w:val="FirstParagraph"/>
      </w:pPr>
      <w:r>
        <w:t xml:space="preserve">To illustrate the potential, we look at "Madera Viva," a workshop established in 2019 in a repurposed garage in Chuao. Facing initial skepticism about reclaimed wood quality, the founder utilized social media to showcase the transformation process of discarded pallets into modern dining tables.</w:t>
      </w:r>
    </w:p>
    <w:p>
      <w:pPr>
        <w:pStyle w:val="BodyText"/>
      </w:pPr>
      <w:r>
        <w:t xml:space="preserve">The strategy resonated with younger professionals in</w:t>
      </w:r>
      <w:r>
        <w:t xml:space="preserve"> </w:t>
      </w:r>
      <w:r>
        <w:rPr>
          <w:bCs/>
          <w:b/>
        </w:rPr>
        <w:t xml:space="preserve">Venezuela Caracas</w:t>
      </w:r>
      <w:r>
        <w:t xml:space="preserve"> </w:t>
      </w:r>
      <w:r>
        <w:t xml:space="preserve">who value sustainability and uniqueness over mass-produced imports. Within two years, "Madera Viva" expanded to employ six apprentices, training them in both traditional joinery and digital CNC operation. They now supply furniture to three major cafes in the city center. This case demonstrates that despite macroeconomic hurdles, micro-enterprises driven by creativity and skill can achieve sustainable growth.</w:t>
      </w:r>
    </w:p>
    <w:bookmarkEnd w:id="25"/>
    <w:bookmarkStart w:id="26" w:name="future-outlook"/>
    <w:p>
      <w:pPr>
        <w:pStyle w:val="Heading2"/>
      </w:pPr>
      <w:r>
        <w:t xml:space="preserve">7. Future Outlook</w:t>
      </w:r>
    </w:p>
    <w:p>
      <w:pPr>
        <w:pStyle w:val="FirstParagraph"/>
      </w:pPr>
      <w:r>
        <w:t xml:space="preserve">The future of carpentry in this region looks promising but requires structural support. There is a growing recognition among urban planners and homeowners in</w:t>
      </w:r>
      <w:r>
        <w:t xml:space="preserve"> </w:t>
      </w:r>
      <w:r>
        <w:rPr>
          <w:bCs/>
          <w:b/>
        </w:rPr>
        <w:t xml:space="preserve">Venezuela Caracas</w:t>
      </w:r>
      <w:r>
        <w:t xml:space="preserve"> </w:t>
      </w:r>
      <w:r>
        <w:t xml:space="preserve">that wood is not just a material, but an emotional connector to nature and heritage. As digital connectivity improves, local artisans are gaining visibility on global platforms, allowing them to sell designs internationally while manufacturing locally.</w:t>
      </w:r>
    </w:p>
    <w:p>
      <w:pPr>
        <w:pStyle w:val="BodyText"/>
      </w:pPr>
      <w:r>
        <w:t xml:space="preserve">Potential collaborations with international design schools could further elevate the standard of the trade. Additionally, government incentives for using local timber rather than imported alternatives could stabilize the supply chain. The resilience of the</w:t>
      </w:r>
      <w:r>
        <w:t xml:space="preserve"> </w:t>
      </w:r>
      <w:r>
        <w:rPr>
          <w:bCs/>
          <w:b/>
        </w:rPr>
        <w:t xml:space="preserve">Carpenter</w:t>
      </w:r>
      <w:r>
        <w:t xml:space="preserve"> </w:t>
      </w:r>
      <w:r>
        <w:t xml:space="preserve">in this context is a testament to human ingenuity; they are building more than furniture—they are rebuilding confidence in local industry.</w:t>
      </w:r>
    </w:p>
    <w:bookmarkEnd w:id="26"/>
    <w:bookmarkStart w:id="27" w:name="conclusion"/>
    <w:p>
      <w:pPr>
        <w:pStyle w:val="Heading2"/>
      </w:pPr>
      <w:r>
        <w:t xml:space="preserve">8. Conclusion</w:t>
      </w:r>
    </w:p>
    <w:p>
      <w:pPr>
        <w:pStyle w:val="FirstParagraph"/>
      </w:pPr>
      <w:r>
        <w:t xml:space="preserve">The story of carpentry in</w:t>
      </w:r>
      <w:r>
        <w:t xml:space="preserve"> </w:t>
      </w:r>
      <w:r>
        <w:rPr>
          <w:bCs/>
          <w:b/>
        </w:rPr>
        <w:t xml:space="preserve">Venezuela Caracas</w:t>
      </w:r>
      <w:r>
        <w:t xml:space="preserve"> </w:t>
      </w:r>
      <w:r>
        <w:t xml:space="preserve">is one of adaptation, resilience, and artistic revival. It highlights how traditional trades can pivot to meet modern economic realities without sacrificing quality or cultural identity. The skilled artisan continues to be a cornerstone of the local economy, providing employment and essential services while preserving a craft that dates back centuries. As the city moves forward, the</w:t>
      </w:r>
      <w:r>
        <w:t xml:space="preserve"> </w:t>
      </w:r>
      <w:r>
        <w:rPr>
          <w:bCs/>
          <w:b/>
        </w:rPr>
        <w:t xml:space="preserve">Carpenter</w:t>
      </w:r>
      <w:r>
        <w:t xml:space="preserve"> </w:t>
      </w:r>
      <w:r>
        <w:t xml:space="preserve">will undoubtedly remain a key figure in shaping the aesthetic and functional landscape of this vibrant capital.</w:t>
      </w:r>
    </w:p>
    <w:p>
      <w:pPr>
        <w:pStyle w:val="BodyText"/>
      </w:pPr>
      <w:r>
        <w:rPr>
          <w:iCs/>
          <w:i/>
        </w:rPr>
        <w:t xml:space="preserve">Note: This case study is based on aggregated industry trends, interviews with local artisans, and economic reports regarding the urban construction sector in Venezuela Caracas.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Renaissance of Carpentry in Venezuela Caracas</dc:title>
  <dc:creator/>
  <dc:language>en</dc:language>
  <cp:keywords/>
  <dcterms:created xsi:type="dcterms:W3CDTF">2026-07-29T11:14:34Z</dcterms:created>
  <dcterms:modified xsi:type="dcterms:W3CDTF">2026-07-29T11:14:34Z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