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Strategic</w:t>
      </w:r>
      <w:r>
        <w:t xml:space="preserve"> </w:t>
      </w:r>
      <w:r>
        <w:t xml:space="preserve">Case</w:t>
      </w:r>
      <w:r>
        <w:t xml:space="preserve"> </w:t>
      </w:r>
      <w:r>
        <w:t xml:space="preserve">Study</w:t>
      </w:r>
    </w:p>
    <w:bookmarkStart w:id="28" w:name="X2d89c143089a48712a649ad1533649174e077ad"/>
    <w:p>
      <w:pPr>
        <w:pStyle w:val="Heading1"/>
      </w:pPr>
      <w:r>
        <w:t xml:space="preserve">Chef in Belgium Brussels: A Comprehensive Market Analysis and Operational Case Study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Brussels-Capital Region, Belgium</w:t>
      </w:r>
      <w:r>
        <w:br/>
      </w:r>
      <w:r>
        <w:rPr>
          <w:bCs/>
          <w:b/>
        </w:rPr>
        <w:t xml:space="preserve">Focal Point:</w:t>
      </w:r>
      <w:r>
        <w:t xml:space="preserve">The Professional Role of the Chef</w:t>
      </w:r>
    </w:p>
    <w:bookmarkStart w:id="20" w:name="executive-summary"/>
    <w:p>
      <w:pPr>
        <w:pStyle w:val="Heading2"/>
      </w:pPr>
      <w:r>
        <w:t xml:space="preserve">1. Executive Summary</w:t>
      </w:r>
    </w:p>
    <w:p>
      <w:pPr>
        <w:pStyle w:val="FirstParagraph"/>
      </w:pPr>
      <w:r>
        <w:t xml:space="preserve">The gastronomic landscape of Belgium is undergoing a profound transformation, driven by globalization, sustainability mandates, and a resurgence in haute cuisine pride. At the heart of this evolution lies the professional role of the Chef. This case study explores the multifaceted challenges and opportunities faced by a Chef operating within Belgium Brussels today. The capital region serves as a unique microcosm where traditional Flemish heritage meets intense international culinary competition. For any Chef aiming to succeed in this market, understanding the local regulatory environment, consumer psychology, and supply chain dynamics is not merely advantageous—it is existential.</w:t>
      </w:r>
    </w:p>
    <w:bookmarkEnd w:id="20"/>
    <w:bookmarkStart w:id="21" w:name="X8ecff333884452579b6df90d6aabe74a3023d1c"/>
    <w:p>
      <w:pPr>
        <w:pStyle w:val="Heading2"/>
      </w:pPr>
      <w:r>
        <w:t xml:space="preserve">2. Contextual Background: The Brussels Culinary Ecosystem</w:t>
      </w:r>
    </w:p>
    <w:p>
      <w:pPr>
        <w:pStyle w:val="FirstParagraph"/>
      </w:pPr>
      <w:r>
        <w:rPr>
          <w:bCs/>
          <w:b/>
        </w:rPr>
        <w:t xml:space="preserve">Belgium Brussels</w:t>
      </w:r>
    </w:p>
    <w:p>
      <w:pPr>
        <w:pStyle w:val="BodyText"/>
      </w:pPr>
      <w:r>
        <w:t xml:space="preserve">The culinary identity of Belgium Brussels is distinct from the rest of the country. While Flanders to the north leans heavily into beer-infused stews and rich potato dishes, and Wallonia to the south focuses on hearty meats and charcuterie, Brussels acts as a cosmopolitan melting pot. The presence of European Union institutions has introduced a high demand for diverse, international flavors alongside classic Belgian fare like mussels, fries, waffles, and chocolate.</w:t>
      </w:r>
    </w:p>
    <w:p>
      <w:pPr>
        <w:pStyle w:val="BodyText"/>
      </w:pPr>
      <w:r>
        <w:t xml:space="preserve">For a Chef in this region, the challenge is twofold: maintaining authenticity while embracing innovation. Brussels is increasingly recognized as a street-food capital of Europe (notably through the "Street Food Festival" phenomenon), yet it simultaneously hosts three-star Michelin establishments. This dichotomy requires a Chef to possess exceptional versatility. The market is saturated with quick-service options, meaning that for fine dining or mid-scale restaurants, the value proposition must rely heavily on technique, ingredient provenance, and narrative—elements controlled primarily by the Head Chef.</w:t>
      </w:r>
    </w:p>
    <w:bookmarkEnd w:id="21"/>
    <w:bookmarkStart w:id="22" w:name="X5ea0dffa038d93a4b3bdcae68a16586644c6757"/>
    <w:p>
      <w:pPr>
        <w:pStyle w:val="Heading2"/>
      </w:pPr>
      <w:r>
        <w:t xml:space="preserve">3. Regulatory and Health Standards in Belgium Brussels</w:t>
      </w:r>
    </w:p>
    <w:p>
      <w:pPr>
        <w:pStyle w:val="FirstParagraph"/>
      </w:pPr>
      <w:r>
        <w:t xml:space="preserve">The most immediate hurdle for any Chef operating in</w:t>
      </w:r>
      <w:r>
        <w:t xml:space="preserve"> </w:t>
      </w:r>
      <w:r>
        <w:rPr>
          <w:bCs/>
          <w:b/>
        </w:rPr>
        <w:t xml:space="preserve">Belgium Brussels</w:t>
      </w:r>
      <w:r>
        <w:t xml:space="preserve"> </w:t>
      </w:r>
      <w:r>
        <w:t xml:space="preserve">is navigating the stringent food safety regulations enforced by FASFC (Federal Agency for the Safety of the Food Chain).</w:t>
      </w:r>
    </w:p>
    <w:p>
      <w:pPr>
        <w:numPr>
          <w:ilvl w:val="0"/>
          <w:numId w:val="1001"/>
        </w:numPr>
        <w:pStyle w:val="Compact"/>
      </w:pPr>
      <w:r>
        <w:rPr>
          <w:bCs/>
          <w:b/>
        </w:rPr>
        <w:t xml:space="preserve">HACCP Compliance:</w:t>
      </w:r>
      <w:r>
        <w:t xml:space="preserve"> </w:t>
      </w:r>
      <w:r>
        <w:t xml:space="preserve">In Belgium, Hazard Analysis and Critical Control Points are not optional guidelines but strict legal requirements. A Chef must ensure that every kitchen station adheres to rigorous temperature logs, cross-contamination protocols, and hygiene documentation.</w:t>
      </w:r>
    </w:p>
    <w:p>
      <w:pPr>
        <w:numPr>
          <w:ilvl w:val="0"/>
          <w:numId w:val="1001"/>
        </w:numPr>
        <w:pStyle w:val="Compact"/>
      </w:pPr>
      <w:r>
        <w:rPr>
          <w:bCs/>
          <w:b/>
        </w:rPr>
        <w:t xml:space="preserve">Bilingual Labeling:</w:t>
      </w:r>
      <w:r>
        <w:t xml:space="preserve"> </w:t>
      </w:r>
      <w:r>
        <w:t xml:space="preserve">All menu descriptions in Brussels must generally be available in both French and Dutch (Dutch being the official language of Flanders/Brussels administration contexts, though French is dominant). A Chef must carefully craft descriptions that are culturally accurate and legally compliant in two languages.</w:t>
      </w:r>
    </w:p>
    <w:p>
      <w:pPr>
        <w:numPr>
          <w:ilvl w:val="0"/>
          <w:numId w:val="1001"/>
        </w:numPr>
        <w:pStyle w:val="Compact"/>
      </w:pPr>
      <w:r>
        <w:rPr>
          <w:bCs/>
          <w:b/>
        </w:rPr>
        <w:t xml:space="preserve">Allergen Management:</w:t>
      </w:r>
      <w:r>
        <w:t xml:space="preserve"> </w:t>
      </w:r>
      <w:r>
        <w:t xml:space="preserve">Belgian law requires detailed allergen information. The Chef bears the responsibility of training staff to communicate this accurately, reducing legal liability and ensuring customer safety.</w:t>
      </w:r>
    </w:p>
    <w:bookmarkEnd w:id="22"/>
    <w:bookmarkStart w:id="23" w:name="Xb97a50623a610dd260d43b40af63eef1e669479"/>
    <w:p>
      <w:pPr>
        <w:pStyle w:val="Heading2"/>
      </w:pPr>
      <w:r>
        <w:t xml:space="preserve">4. Supply Chain Challenges: The Farm-to-Table Imperative</w:t>
      </w:r>
    </w:p>
    <w:p>
      <w:pPr>
        <w:pStyle w:val="FirstParagraph"/>
      </w:pPr>
      <w:r>
        <w:t xml:space="preserve">The modern Chef in Brussels is under immense pressure to localize sourcing. Belgian consumers are increasingly conscious of carbon footprints. However, the local supply chain for certain ingredients remains limited compared to larger European markets.</w:t>
      </w:r>
    </w:p>
    <w:p>
      <w:pPr>
        <w:pStyle w:val="BodyText"/>
      </w:pPr>
      <w:r>
        <w:rPr>
          <w:bCs/>
          <w:b/>
        </w:rPr>
        <w:t xml:space="preserve">Case Scenario:</w:t>
      </w:r>
      <w:r>
        <w:br/>
      </w:r>
      <w:r>
        <w:t xml:space="preserve">A prominent Chef in Saint-Gilles attempted to create a fully seasonal winter menu relying exclusively on Belgian produce. While this appealed to the local demographic, the Chef faced shortages in root vegetables due to poor weather conditions across Flanders. The solution required rapid menu adaptation and strong relationships with multiple small-scale suppliers across the Walloon region, demonstrating that a Chef’s role now extends into logistics management and relationship building with farmers.</w:t>
      </w:r>
    </w:p>
    <w:p>
      <w:pPr>
        <w:pStyle w:val="BodyText"/>
      </w:pPr>
      <w:r>
        <w:t xml:space="preserve">This shift forces the Chef to become an agronomist-adjacent professional, visiting farms in the surrounding provinces to secure seasonal produce. This not only ensures quality but also provides marketing content for the restaurant, enhancing its brand story.</w:t>
      </w:r>
    </w:p>
    <w:bookmarkEnd w:id="23"/>
    <w:bookmarkStart w:id="24" w:name="X80eca9d2d03330cbcf54831fef051e46ddd4279"/>
    <w:p>
      <w:pPr>
        <w:pStyle w:val="Heading2"/>
      </w:pPr>
      <w:r>
        <w:t xml:space="preserve">5. The Economic Reality: Labor Costs and Skill Shortages</w:t>
      </w:r>
    </w:p>
    <w:p>
      <w:pPr>
        <w:pStyle w:val="FirstParagraph"/>
      </w:pPr>
      <w:r>
        <w:rPr>
          <w:bCs/>
          <w:b/>
        </w:rPr>
        <w:t xml:space="preserve">The Chef’s Workforce Dilemma</w:t>
      </w:r>
    </w:p>
    <w:p>
      <w:pPr>
        <w:pStyle w:val="BodyText"/>
      </w:pPr>
      <w:r>
        <w:t xml:space="preserve">Bruessels boasts one of the highest minimum wage structures in Europe, combined with high social security contributions. For a restaurant owner and their Head Chef, this makes labor costs a critical line item. Furthermore, there is a chronic shortage of skilled brigade members willing to work the long hours typical in traditional kitchens.</w:t>
      </w:r>
    </w:p>
    <w:p>
      <w:pPr>
        <w:pStyle w:val="BodyText"/>
      </w:pPr>
      <w:r>
        <w:t xml:space="preserve">To mitigate this, leading Chefs in Brussels are rethinking kitchen structures:</w:t>
      </w:r>
    </w:p>
    <w:p>
      <w:pPr>
        <w:numPr>
          <w:ilvl w:val="0"/>
          <w:numId w:val="1002"/>
        </w:numPr>
        <w:pStyle w:val="Compact"/>
      </w:pPr>
      <w:r>
        <w:rPr>
          <w:bCs/>
          <w:b/>
        </w:rPr>
        <w:t xml:space="preserve">Ergonomic Efficiency:</w:t>
      </w:r>
      <w:r>
        <w:t xml:space="preserve"> </w:t>
      </w:r>
      <w:r>
        <w:t xml:space="preserve">Investing in technology to reduce manual labor.</w:t>
      </w:r>
    </w:p>
    <w:p>
      <w:pPr>
        <w:numPr>
          <w:ilvl w:val="0"/>
          <w:numId w:val="1002"/>
        </w:numPr>
        <w:pStyle w:val="Compact"/>
      </w:pPr>
      <w:r>
        <w:rPr>
          <w:bCs/>
          <w:b/>
        </w:rPr>
        <w:t xml:space="preserve">Cultural Integration:</w:t>
      </w:r>
      <w:r>
        <w:t xml:space="preserve"> </w:t>
      </w:r>
      <w:r>
        <w:t xml:space="preserve">Recruitment from international talent pools, requiring multilingual management skills from the Chef.</w:t>
      </w:r>
    </w:p>
    <w:p>
      <w:pPr>
        <w:numPr>
          <w:ilvl w:val="0"/>
          <w:numId w:val="1002"/>
        </w:numPr>
        <w:pStyle w:val="Compact"/>
      </w:pPr>
      <w:r>
        <w:rPr>
          <w:bCs/>
          <w:b/>
        </w:rPr>
        <w:t xml:space="preserve">Sustainable Hours:</w:t>
      </w:r>
      <w:r>
        <w:t xml:space="preserve">A move toward more humane scheduling to retain staff, forcing Chefs to optimize output per hour rather than relying on volume of labor.</w:t>
      </w:r>
    </w:p>
    <w:bookmarkEnd w:id="24"/>
    <w:bookmarkStart w:id="25" w:name="consumer-trends-and-menu-engineering"/>
    <w:p>
      <w:pPr>
        <w:pStyle w:val="Heading2"/>
      </w:pPr>
      <w:r>
        <w:t xml:space="preserve">6. Consumer Trends and Menu Engineering</w:t>
      </w:r>
    </w:p>
    <w:p>
      <w:pPr>
        <w:pStyle w:val="FirstParagraph"/>
      </w:pPr>
      <w:r>
        <w:t xml:space="preserve">The contemporary diner in Belgium Brussels is well-traveled and digitally native. Social media presence is dictated by visual appeal, placing the burden on the Chef to design "Instagrammable" dishes without compromising taste.</w:t>
      </w:r>
    </w:p>
    <w:p>
      <w:pPr>
        <w:pStyle w:val="BodyText"/>
      </w:pPr>
      <w:r>
        <w:rPr>
          <w:bCs/>
          <w:b/>
        </w:rPr>
        <w:t xml:space="preserve">Sustainability as a Menu Pillar:</w:t>
      </w:r>
    </w:p>
    <w:p>
      <w:pPr>
        <w:pStyle w:val="BodyText"/>
      </w:pPr>
      <w:r>
        <w:t xml:space="preserve">Plant-based dining has moved from niche to mainstream in Brussels. However, Belgian consumers are skeptical of processed vegan substitutes. A successful Chef must utilize whole-plant ingredients that mimic the texture and satisfaction of meat, aligning with the high expectations for quality food. This requires advanced culinary techniques—fermentation, curing, and precise cooking temperatures—which elevates the status of the Chef from cook to culinary scientist.</w:t>
      </w:r>
    </w:p>
    <w:bookmarkEnd w:id="25"/>
    <w:bookmarkStart w:id="26" w:name="strategic-recommendations-for-chefs"/>
    <w:p>
      <w:pPr>
        <w:pStyle w:val="Heading2"/>
      </w:pPr>
      <w:r>
        <w:t xml:space="preserve">7. Strategic Recommendations for Chefs</w:t>
      </w:r>
    </w:p>
    <w:p>
      <w:pPr>
        <w:pStyle w:val="FirstParagraph"/>
      </w:pPr>
      <w:r>
        <w:t xml:space="preserve">To thrive in this complex environment, we propose three strategic pillars for any Chef operating in Belgium Brussels:</w:t>
      </w:r>
    </w:p>
    <w:p>
      <w:pPr>
        <w:numPr>
          <w:ilvl w:val="0"/>
          <w:numId w:val="1003"/>
        </w:numPr>
        <w:pStyle w:val="Compact"/>
      </w:pPr>
      <w:r>
        <w:rPr>
          <w:bCs/>
          <w:b/>
        </w:rPr>
        <w:t xml:space="preserve">Digital-First Storytelling:</w:t>
      </w:r>
      <w:r>
        <w:t xml:space="preserve">The Chef must actively engage with the brand’s digital narrative. Behind-the-scenes content showing the sourcing of Belgian products or the strict hygiene protocols (HACCP) builds trust and transparency.</w:t>
      </w:r>
    </w:p>
    <w:p>
      <w:pPr>
        <w:numPr>
          <w:ilvl w:val="0"/>
          <w:numId w:val="1003"/>
        </w:numPr>
        <w:pStyle w:val="Compact"/>
      </w:pPr>
      <w:r>
        <w:rPr>
          <w:bCs/>
          <w:b/>
        </w:rPr>
        <w:t xml:space="preserve">Hybrid Menu Architecture:</w:t>
      </w:r>
      <w:r>
        <w:t xml:space="preserve">Maintain a core menu that guarantees financial stability through high-margin classics, while dedicating 20% of the offering to experimental, sustainable dishes that generate press coverage and attract food enthusiasts.</w:t>
      </w:r>
    </w:p>
    <w:p>
      <w:pPr>
        <w:numPr>
          <w:ilvl w:val="0"/>
          <w:numId w:val="1003"/>
        </w:numPr>
        <w:pStyle w:val="Compact"/>
      </w:pPr>
      <w:r>
        <w:rPr>
          <w:bCs/>
          <w:b/>
        </w:rPr>
        <w:t xml:space="preserve">Community Embedding:</w:t>
      </w:r>
      <w:r>
        <w:t xml:space="preserve">In Brussels’s diverse neighborhoods (such as Ixelles or Molenbeek), Chefs should engage with local communities. Participating in neighborhood markets or collaborating with local artisans strengthens the restaurant's position as a community hub rather than just a transactional venue.</w:t>
      </w:r>
    </w:p>
    <w:bookmarkEnd w:id="26"/>
    <w:bookmarkStart w:id="27" w:name="conclusion"/>
    <w:p>
      <w:pPr>
        <w:pStyle w:val="Heading2"/>
      </w:pPr>
      <w:r>
        <w:t xml:space="preserve">8. Conclusion</w:t>
      </w:r>
    </w:p>
    <w:p>
      <w:pPr>
        <w:pStyle w:val="FirstParagraph"/>
      </w:pPr>
      <w:r>
        <w:t xml:space="preserve">The role of the Chef in Belgium Brussels is no longer confined to the kitchen lines. It is a strategic leadership position that requires mastery of culinary arts, regulatory compliance, supply chain logistics, and human resource management. The unique cultural duality of Brussels demands a Chef who respects tradition while aggressively pursuing innovation.</w:t>
      </w:r>
    </w:p>
    <w:p>
      <w:pPr>
        <w:pStyle w:val="BodyText"/>
      </w:pPr>
      <w:r>
        <w:t xml:space="preserve">Success in this market belongs to those who can harmonize the rich culinary heritage of Belgium with the cosmopolitan demands of Brussels. By prioritizing local sourcing, adhering to strict safety standards, and adapting to the economic realities of high labor costs, a Chef can build a resilient and profitable establishment. Ultimately, the Chef is the guardian of flavor in Brussels, tasked with feeding not just bodies, but also preserving and evolving the cultural identity embedded in every dish 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in Belgium Brussels: A Strategic Case Study</dc:title>
  <dc:creator/>
  <dc:language>en</dc:language>
  <cp:keywords/>
  <dcterms:created xsi:type="dcterms:W3CDTF">2026-07-29T04:10:47Z</dcterms:created>
  <dcterms:modified xsi:type="dcterms:W3CDTF">2026-07-29T04:10:47Z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