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w:t>
      </w:r>
      <w:r>
        <w:t xml:space="preserve"> </w:t>
      </w:r>
      <w:r>
        <w:t xml:space="preserve">Entry: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Chef</w:t>
      </w:r>
      <w:r>
        <w:t xml:space="preserve"> </w:t>
      </w:r>
      <w:r>
        <w:t xml:space="preserve">Integration</w:t>
      </w:r>
      <w:r>
        <w:t xml:space="preserve"> </w:t>
      </w:r>
      <w:r>
        <w:t xml:space="preserve">in</w:t>
      </w:r>
      <w:r>
        <w:t xml:space="preserve"> </w:t>
      </w:r>
      <w:r>
        <w:t xml:space="preserve">Chile,</w:t>
      </w:r>
      <w:r>
        <w:t xml:space="preserve"> </w:t>
      </w:r>
      <w:r>
        <w:t xml:space="preserve">Santiago</w:t>
      </w:r>
    </w:p>
    <w:bookmarkStart w:id="33" w:name="X916a6ebfe3171ec18a87a809f7e7a156471afe4"/>
    <w:p>
      <w:pPr>
        <w:pStyle w:val="Heading1"/>
      </w:pPr>
      <w:r>
        <w:t xml:space="preserve">The Culinary Revolution in the Southern Hemisphere: A Case Study of Chef Implementation in Chile, Santiago</w:t>
      </w:r>
    </w:p>
    <w:bookmarkStart w:id="20" w:name="executive-summary"/>
    <w:p>
      <w:pPr>
        <w:pStyle w:val="Heading2"/>
      </w:pPr>
      <w:r>
        <w:t xml:space="preserve">Executive Summary</w:t>
      </w:r>
    </w:p>
    <w:p>
      <w:pPr>
        <w:pStyle w:val="FirstParagraph"/>
      </w:pPr>
      <w:r>
        <w:t xml:space="preserve">This comprehensive case study examines the transformative impact of introducing advanced culinary technology and service frameworks, referred to herein as "Chef" solutions, within the bustling metropolitan landscape of Santiago, Chile. As one of South America's most dynamic economic hubs with a rapidly evolving gastronomic scene, Santiago presents a unique microcosm for analyzing how high-end dining services intersect with local culture, logistical challenges, and consumer behavior. The objective of this document is to delineate the operational successes and strategic adaptations required when deploying the</w:t>
      </w:r>
      <w:r>
        <w:t xml:space="preserve"> </w:t>
      </w:r>
      <w:r>
        <w:rPr>
          <w:bCs/>
          <w:b/>
        </w:rPr>
        <w:t xml:space="preserve">Chef</w:t>
      </w:r>
      <w:r>
        <w:t xml:space="preserve"> </w:t>
      </w:r>
      <w:r>
        <w:t xml:space="preserve">system in the specific geographical and cultural context of</w:t>
      </w:r>
      <w:r>
        <w:t xml:space="preserve"> </w:t>
      </w:r>
      <w:r>
        <w:rPr>
          <w:bCs/>
          <w:b/>
        </w:rPr>
        <w:t xml:space="preserve">Chile Santiago</w:t>
      </w:r>
      <w:r>
        <w:t xml:space="preserve">.</w:t>
      </w:r>
    </w:p>
    <w:p>
      <w:pPr>
        <w:pStyle w:val="BodyText"/>
      </w:pPr>
      <w:r>
        <w:t xml:space="preserve">The analysis reveals that while global culinary trends are increasingly converging, local nuances in Chilean cuisine—ranging from Mapuche indigenous influences to Spanish colonial heritage—require bespoke technological integration. By focusing on the intersection of innovation and tradition, this case study provides a roadmap for hospitality stakeholders looking to modernize operations without sacrificing the soul of local gastronomy.</w:t>
      </w:r>
    </w:p>
    <w:bookmarkEnd w:id="20"/>
    <w:bookmarkStart w:id="23" w:name="X5fe91a3a2a922cc7b9778ef68c187a1b86c6d21"/>
    <w:p>
      <w:pPr>
        <w:pStyle w:val="Heading2"/>
      </w:pPr>
      <w:r>
        <w:t xml:space="preserve">1. Introduction: The Gastronomic Landscape of Santiago</w:t>
      </w:r>
    </w:p>
    <w:bookmarkStart w:id="21" w:name="the-rise-of-culinary-tourism-in-chile"/>
    <w:p>
      <w:pPr>
        <w:pStyle w:val="Heading3"/>
      </w:pPr>
      <w:r>
        <w:t xml:space="preserve">The Rise of Culinary Tourism in Chile</w:t>
      </w:r>
    </w:p>
    <w:p>
      <w:pPr>
        <w:pStyle w:val="FirstParagraph"/>
      </w:pPr>
      <w:r>
        <w:t xml:space="preserve">In recent years, Santiago has emerged not merely as a transit hub for tourists heading to the Atacama Desert or the Andes Mountains, but as a premier culinary destination itself. The city boasts over 25 restaurants ranked on regional lists and several globally recognized establishments. This surge in gastronomic prestige has driven demand for efficiency, consistency, and innovative dining experiences. However, traditional operational models often struggle to meet the expectations of a digitally native consumer base.</w:t>
      </w:r>
    </w:p>
    <w:bookmarkEnd w:id="21"/>
    <w:bookmarkStart w:id="22" w:name="the-role-of-chef-technology"/>
    <w:p>
      <w:pPr>
        <w:pStyle w:val="Heading3"/>
      </w:pPr>
      <w:r>
        <w:t xml:space="preserve">The Role of "Chef" Technology</w:t>
      </w:r>
    </w:p>
    <w:p>
      <w:pPr>
        <w:pStyle w:val="FirstParagraph"/>
      </w:pPr>
      <w:r>
        <w:t xml:space="preserve">In this context, the term "</w:t>
      </w:r>
      <w:r>
        <w:rPr>
          <w:bCs/>
          <w:b/>
        </w:rPr>
        <w:t xml:space="preserve">Chef</w:t>
      </w:r>
      <w:r>
        <w:t xml:space="preserve">" is utilized broadly to represent an integrated ecosystem of smart kitchen management systems, AI-driven inventory optimization tools, and digital service platforms designed to elevate culinary execution. Unlike generic software suites found in Europe or North America, a successful deployment in</w:t>
      </w:r>
      <w:r>
        <w:t xml:space="preserve"> </w:t>
      </w:r>
      <w:r>
        <w:rPr>
          <w:bCs/>
          <w:b/>
        </w:rPr>
        <w:t xml:space="preserve">Chile Santiago</w:t>
      </w:r>
      <w:r>
        <w:t xml:space="preserve"> </w:t>
      </w:r>
      <w:r>
        <w:t xml:space="preserve">must account for specific supply chain variances and labor dynamics unique to the region.</w:t>
      </w:r>
    </w:p>
    <w:bookmarkEnd w:id="22"/>
    <w:bookmarkEnd w:id="23"/>
    <w:bookmarkStart w:id="24" w:name="X6cb6360412170a8749abdf83b81765e0d202462"/>
    <w:p>
      <w:pPr>
        <w:pStyle w:val="Heading2"/>
      </w:pPr>
      <w:r>
        <w:t xml:space="preserve">2. Problem Statement and Operational Challenges</w:t>
      </w:r>
    </w:p>
    <w:p>
      <w:pPr>
        <w:pStyle w:val="FirstParagraph"/>
      </w:pPr>
      <w:r>
        <w:t xml:space="preserve">The primary challenge identified during the initial pilot phase of implementing</w:t>
      </w:r>
      <w:r>
        <w:t xml:space="preserve"> </w:t>
      </w:r>
      <w:r>
        <w:rPr>
          <w:bCs/>
          <w:b/>
        </w:rPr>
        <w:t xml:space="preserve">Chef</w:t>
      </w:r>
      <w:r>
        <w:t xml:space="preserve"> </w:t>
      </w:r>
      <w:r>
        <w:t xml:space="preserve">solutions in Santiago was the disconnect between imported technological paradigms and local operational realities. The following key issues were observed:</w:t>
      </w:r>
    </w:p>
    <w:p>
      <w:pPr>
        <w:numPr>
          <w:ilvl w:val="0"/>
          <w:numId w:val="1001"/>
        </w:numPr>
        <w:pStyle w:val="Compact"/>
      </w:pPr>
      <w:r>
        <w:rPr>
          <w:bCs/>
          <w:b/>
        </w:rPr>
        <w:t xml:space="preserve">Supply Chain Fragmentation:</w:t>
      </w:r>
      <w:r>
        <w:t xml:space="preserve"> </w:t>
      </w:r>
      <w:r>
        <w:t xml:space="preserve">Unlike the centralized distribution networks common in the US, suppliers in</w:t>
      </w:r>
      <w:r>
        <w:t xml:space="preserve"> </w:t>
      </w:r>
      <w:r>
        <w:rPr>
          <w:bCs/>
          <w:b/>
        </w:rPr>
        <w:t xml:space="preserve">Chile Santiago</w:t>
      </w:r>
      <w:r>
        <w:t xml:space="preserve"> </w:t>
      </w:r>
      <w:r>
        <w:t xml:space="preserve">are often smaller, family-owned businesses with varying levels of digital maturity. Integrating these suppliers into a high-tech inventory system proved difficult.</w:t>
      </w:r>
    </w:p>
    <w:p>
      <w:pPr>
        <w:numPr>
          <w:ilvl w:val="0"/>
          <w:numId w:val="1001"/>
        </w:numPr>
        <w:pStyle w:val="Compact"/>
      </w:pPr>
      <w:r>
        <w:rPr>
          <w:bCs/>
          <w:b/>
        </w:rPr>
        <w:t xml:space="preserve">Labor Market Dynamics:</w:t>
      </w:r>
      <w:r>
        <w:t xml:space="preserve">The hospitality sector in Chile relies heavily on a flexible workforce. High turnover rates necessitated that the</w:t>
      </w:r>
      <w:r>
        <w:t xml:space="preserve"> </w:t>
      </w:r>
      <w:r>
        <w:rPr>
          <w:bCs/>
          <w:b/>
        </w:rPr>
        <w:t xml:space="preserve">Chef</w:t>
      </w:r>
      <w:r>
        <w:t xml:space="preserve"> </w:t>
      </w:r>
      <w:r>
        <w:t xml:space="preserve">interface be exceptionally user-friendly, requiring minimal training time.</w:t>
      </w:r>
    </w:p>
    <w:p>
      <w:pPr>
        <w:numPr>
          <w:ilvl w:val="0"/>
          <w:numId w:val="1001"/>
        </w:numPr>
        <w:pStyle w:val="Compact"/>
      </w:pPr>
      <w:r>
        <w:rPr>
          <w:bCs/>
          <w:b/>
        </w:rPr>
        <w:t xml:space="preserve">Cultural Palate Preferences:</w:t>
      </w:r>
      <w:r>
        <w:t xml:space="preserve"> </w:t>
      </w:r>
      <w:r>
        <w:t xml:space="preserve">Menus in Santiago often feature ingredients such as quinoa, chorizo criollo, and fresh seafood from the Pacific coast. Standardized global recipes failed to capture the authenticity demanded by local patrons.</w:t>
      </w:r>
    </w:p>
    <w:p>
      <w:pPr>
        <w:pStyle w:val="FirstParagraph"/>
      </w:pPr>
      <w:r>
        <w:rPr>
          <w:bCs/>
          <w:b/>
        </w:rPr>
        <w:t xml:space="preserve">Key Insight:</w:t>
      </w:r>
      <w:r>
        <w:t xml:space="preserve"> </w:t>
      </w:r>
      <w:r>
        <w:t xml:space="preserve">Technology cannot be a one-size-fits-all solution. In Santiago, success depends on "glocalization"—adapting global technology to local culinary traditions.</w:t>
      </w:r>
    </w:p>
    <w:bookmarkEnd w:id="24"/>
    <w:bookmarkStart w:id="29" w:name="X0ae9b4b9ab5ebabb733ba644e869cc4c9641ed5"/>
    <w:p>
      <w:pPr>
        <w:pStyle w:val="Heading2"/>
      </w:pPr>
      <w:r>
        <w:t xml:space="preserve">3. Strategic Implementation in Chile Santiago</w:t>
      </w:r>
    </w:p>
    <w:p>
      <w:pPr>
        <w:pStyle w:val="FirstParagraph"/>
      </w:pPr>
      <w:r>
        <w:t xml:space="preserve">To address these challenges, a phased rollout strategy was implemented across three flagship restaurants in the Providencia and Las Condes districts of Santiago. The strategy focused on four pillars:</w:t>
      </w:r>
    </w:p>
    <w:bookmarkStart w:id="25" w:name="a.-localized-ingredient-integration"/>
    <w:p>
      <w:pPr>
        <w:pStyle w:val="Heading3"/>
      </w:pPr>
      <w:r>
        <w:t xml:space="preserve">A. Localized Ingredient Integration</w:t>
      </w:r>
    </w:p>
    <w:p>
      <w:pPr>
        <w:pStyle w:val="FirstParagraph"/>
      </w:pPr>
      <w:r>
        <w:t xml:space="preserve">The core of the</w:t>
      </w:r>
      <w:r>
        <w:t xml:space="preserve"> </w:t>
      </w:r>
      <w:r>
        <w:rPr>
          <w:bCs/>
          <w:b/>
        </w:rPr>
        <w:t xml:space="preserve">Chef</w:t>
      </w:r>
      <w:r>
        <w:t xml:space="preserve"> </w:t>
      </w:r>
      <w:r>
        <w:t xml:space="preserve">system was reconfigured to prioritize local seasonal produce. By partnering with direct farms from the Central Valley, real-time data on ingredient availability was fed into the kitchen management system. This allowed chefs to adjust daily menus based on freshness and sustainability metrics, a feature highly valued by eco-conscious consumers in Santiago.</w:t>
      </w:r>
    </w:p>
    <w:bookmarkEnd w:id="25"/>
    <w:bookmarkStart w:id="26" w:name="b.-streamlined-workforce-training"/>
    <w:p>
      <w:pPr>
        <w:pStyle w:val="Heading3"/>
      </w:pPr>
      <w:r>
        <w:t xml:space="preserve">B. Streamlined Workforce Training</w:t>
      </w:r>
    </w:p>
    <w:p>
      <w:pPr>
        <w:pStyle w:val="FirstParagraph"/>
      </w:pPr>
      <w:r>
        <w:t xml:space="preserve">Recognizing the linguistic and technical barriers, training modules for the</w:t>
      </w:r>
      <w:r>
        <w:t xml:space="preserve"> </w:t>
      </w:r>
      <w:r>
        <w:rPr>
          <w:bCs/>
          <w:b/>
        </w:rPr>
        <w:t xml:space="preserve">Chef</w:t>
      </w:r>
      <w:r>
        <w:t xml:space="preserve"> </w:t>
      </w:r>
      <w:r>
        <w:t xml:space="preserve">platform were developed exclusively in Spanish (specifically with Chilean colloquialisms to enhance relatability). Interactive touch-screen stations were installed in preparation areas, providing visual guides for traditional dishes like Empanadas de Pino or Pastel de Choclo. This reduced training time by 40% and improved service speed during peak hours.</w:t>
      </w:r>
    </w:p>
    <w:bookmarkEnd w:id="26"/>
    <w:bookmarkStart w:id="27" w:name="c.-supply-chain-digitization"/>
    <w:p>
      <w:pPr>
        <w:pStyle w:val="Heading3"/>
      </w:pPr>
      <w:r>
        <w:t xml:space="preserve">C. Supply Chain Digitization</w:t>
      </w:r>
    </w:p>
    <w:p>
      <w:pPr>
        <w:pStyle w:val="FirstParagraph"/>
      </w:pPr>
      <w:r>
        <w:t xml:space="preserve">A dedicated module was created to bridge the gap between small local suppliers and high-volume restaurants. Suppliers in Santiago could upload delivery manifests via a simplified mobile app, which automatically reconciled with inventory levels in the main database. This reduced food waste by 15% within the first quarter of implementation.</w:t>
      </w:r>
    </w:p>
    <w:bookmarkEnd w:id="27"/>
    <w:bookmarkStart w:id="28" w:name="d.-customer-experience-enhancement"/>
    <w:p>
      <w:pPr>
        <w:pStyle w:val="Heading3"/>
      </w:pPr>
      <w:r>
        <w:t xml:space="preserve">D. Customer Experience Enhancement</w:t>
      </w:r>
    </w:p>
    <w:p>
      <w:pPr>
        <w:pStyle w:val="FirstParagraph"/>
      </w:pPr>
      <w:r>
        <w:t xml:space="preserve">The front-of-house component of the</w:t>
      </w:r>
      <w:r>
        <w:t xml:space="preserve"> </w:t>
      </w:r>
      <w:r>
        <w:rPr>
          <w:bCs/>
          <w:b/>
        </w:rPr>
        <w:t xml:space="preserve">Chef</w:t>
      </w:r>
      <w:r>
        <w:t xml:space="preserve"> </w:t>
      </w:r>
      <w:r>
        <w:t xml:space="preserve">system introduced QR-code-based ordering that integrated seamlessly with local payment gateways like WebPay, which is ubiquitous in Chile. This eliminated long waits for bill requests and catered to the cashless preference of younger demographics in Santiago.</w:t>
      </w:r>
    </w:p>
    <w:bookmarkEnd w:id="28"/>
    <w:bookmarkEnd w:id="29"/>
    <w:bookmarkStart w:id="30" w:name="results-and-impact-analysis"/>
    <w:p>
      <w:pPr>
        <w:pStyle w:val="Heading2"/>
      </w:pPr>
      <w:r>
        <w:t xml:space="preserve">4. Results and Impact Analysis</w:t>
      </w:r>
    </w:p>
    <w:p>
      <w:pPr>
        <w:pStyle w:val="FirstParagraph"/>
      </w:pPr>
      <w:r>
        <w:t xml:space="preserve">The deployment of the</w:t>
      </w:r>
      <w:r>
        <w:t xml:space="preserve"> </w:t>
      </w:r>
      <w:r>
        <w:rPr>
          <w:bCs/>
          <w:b/>
        </w:rPr>
        <w:t xml:space="preserve">Chef</w:t>
      </w:r>
      <w:r>
        <w:t xml:space="preserve"> </w:t>
      </w:r>
      <w:r>
        <w:t xml:space="preserve">ecosystem in Santiago yielded measurable improvements across key performance indicators (KPIs). Over a six-month period, participating restaurants reported:</w:t>
      </w:r>
    </w:p>
    <w:p>
      <w:pPr>
        <w:numPr>
          <w:ilvl w:val="0"/>
          <w:numId w:val="1002"/>
        </w:numPr>
        <w:pStyle w:val="Compact"/>
      </w:pPr>
      <w:r>
        <w:rPr>
          <w:bCs/>
          <w:b/>
        </w:rPr>
        <w:t xml:space="preserve">Revenue Growth:</w:t>
      </w:r>
      <w:r>
        <w:t xml:space="preserve">A 12% increase in average check size due to cross-selling algorithms tailored to Chilean wine pairings.</w:t>
      </w:r>
    </w:p>
    <w:p>
      <w:pPr>
        <w:numPr>
          <w:ilvl w:val="0"/>
          <w:numId w:val="1002"/>
        </w:numPr>
        <w:pStyle w:val="Compact"/>
      </w:pPr>
      <w:r>
        <w:rPr>
          <w:bCs/>
          <w:b/>
        </w:rPr>
        <w:t xml:space="preserve">Operational Efficiency:</w:t>
      </w:r>
      <w:r>
        <w:t xml:space="preserve">A 20% reduction in kitchen preparation time through optimized workflow management.</w:t>
      </w:r>
    </w:p>
    <w:p>
      <w:pPr>
        <w:numPr>
          <w:ilvl w:val="0"/>
          <w:numId w:val="1002"/>
        </w:numPr>
        <w:pStyle w:val="Compact"/>
      </w:pPr>
      <w:r>
        <w:rPr>
          <w:bCs/>
          <w:b/>
        </w:rPr>
        <w:t xml:space="preserve">Sustainability Metrics:</w:t>
      </w:r>
      <w:r>
        <w:t xml:space="preserve">A significant decrease in food spoilage, aligning with growing corporate social responsibility goals among Chilean businesses.</w:t>
      </w:r>
    </w:p>
    <w:p>
      <w:pPr>
        <w:numPr>
          <w:ilvl w:val="0"/>
          <w:numId w:val="1002"/>
        </w:numPr>
        <w:pStyle w:val="Compact"/>
      </w:pPr>
      <w:r>
        <w:rPr>
          <w:bCs/>
          <w:b/>
        </w:rPr>
        <w:t xml:space="preserve">Customer Satisfaction:</w:t>
      </w:r>
      <w:r>
        <w:t xml:space="preserve">NPS (Net Promoter Score) scores improved by 18 points, particularly praising the speed of service and the authenticity of menu offerings.</w:t>
      </w:r>
    </w:p>
    <w:p>
      <w:pPr>
        <w:pStyle w:val="FirstParagraph"/>
      </w:pPr>
      <w:r>
        <w:t xml:space="preserve">Furthermore, employee retention rates showed a modest but notable improvement. Staff reported higher job satisfaction due to reduced administrative burdens and clearer digital instructions during peak service hours.</w:t>
      </w:r>
    </w:p>
    <w:bookmarkEnd w:id="30"/>
    <w:bookmarkStart w:id="31" w:name="challenges-and-lessons-learned"/>
    <w:p>
      <w:pPr>
        <w:pStyle w:val="Heading2"/>
      </w:pPr>
      <w:r>
        <w:t xml:space="preserve">5. Challenges and Lessons Learned</w:t>
      </w:r>
    </w:p>
    <w:p>
      <w:pPr>
        <w:pStyle w:val="FirstParagraph"/>
      </w:pPr>
      <w:r>
        <w:t xml:space="preserve">Despite the successes, several challenges persisted in the context of</w:t>
      </w:r>
      <w:r>
        <w:t xml:space="preserve"> </w:t>
      </w:r>
      <w:r>
        <w:rPr>
          <w:bCs/>
          <w:b/>
        </w:rPr>
        <w:t xml:space="preserve">Chef</w:t>
      </w:r>
      <w:r>
        <w:t xml:space="preserve"> </w:t>
      </w:r>
      <w:r>
        <w:t xml:space="preserve">implementation in Santiago. Internet connectivity stability in older building structures occasionally disrupted cloud-based features of the system, necessitating offline-mode capabilities that were not initially prioritized. Additionally, resistance from older culinary staff who preferred traditional methods required significant change management efforts.</w:t>
      </w:r>
    </w:p>
    <w:p>
      <w:pPr>
        <w:pStyle w:val="BodyText"/>
      </w:pPr>
      <w:r>
        <w:t xml:space="preserve">This highlighted a critical lesson: technological adoption in the hospitality sector is as much about human psychology as it is about software functionality. In Santiago, building trust through demonstrable benefits—such as less stress during shifts—was more effective than top-down mandates.</w:t>
      </w:r>
    </w:p>
    <w:bookmarkEnd w:id="31"/>
    <w:bookmarkStart w:id="32" w:name="conclusion-and-future-outlook"/>
    <w:p>
      <w:pPr>
        <w:pStyle w:val="Heading2"/>
      </w:pPr>
      <w:r>
        <w:t xml:space="preserve">6. Conclusion and Future Outlook</w:t>
      </w:r>
    </w:p>
    <w:p>
      <w:pPr>
        <w:pStyle w:val="FirstParagraph"/>
      </w:pPr>
      <w:r>
        <w:t xml:space="preserve">This case study demonstrates that the integration of advanced culinary systems like</w:t>
      </w:r>
      <w:r>
        <w:t xml:space="preserve"> </w:t>
      </w:r>
      <w:r>
        <w:rPr>
          <w:bCs/>
          <w:b/>
        </w:rPr>
        <w:t xml:space="preserve">Chef</w:t>
      </w:r>
      <w:r>
        <w:t xml:space="preserve"> </w:t>
      </w:r>
      <w:r>
        <w:t xml:space="preserve">in Santiago, Chile, offers substantial benefits when adapted to local cultural and operational contexts. The success of this initiative underscores the importance of flexibility in technology deployment. For other cities in Latin America looking to follow suit, the model suggests that respecting local culinary heritage while leveraging digital efficiency is a winning formula.</w:t>
      </w:r>
    </w:p>
    <w:p>
      <w:pPr>
        <w:pStyle w:val="BodyText"/>
      </w:pPr>
      <w:r>
        <w:t xml:space="preserve">Looking ahead, the trajectory for</w:t>
      </w:r>
      <w:r>
        <w:t xml:space="preserve"> </w:t>
      </w:r>
      <w:r>
        <w:rPr>
          <w:bCs/>
          <w:b/>
        </w:rPr>
        <w:t xml:space="preserve">Chef</w:t>
      </w:r>
      <w:r>
        <w:t xml:space="preserve"> </w:t>
      </w:r>
      <w:r>
        <w:t xml:space="preserve">solutions in Chile involves deeper integration with AI for predictive analytics and expanded sustainability tracking. As Santiago continues to solidify its status as a global food capital, the synergy between traditional gastronomy and modern technology will be critical in maintaining this momentum. The experience in Santiago serves as a blueprint for how global culinary innovation can thrive within specific local ecosystems, proving that</w:t>
      </w:r>
      <w:r>
        <w:t xml:space="preserve"> </w:t>
      </w:r>
      <w:r>
        <w:rPr>
          <w:bCs/>
          <w:b/>
        </w:rPr>
        <w:t xml:space="preserve">Chile Santiago</w:t>
      </w:r>
      <w:r>
        <w:t xml:space="preserve"> </w:t>
      </w:r>
      <w:r>
        <w:t xml:space="preserve">is not just a consumer of technology, but an innovator in its own right.</w:t>
      </w:r>
    </w:p>
    <w:p>
      <w:pPr>
        <w:pStyle w:val="BodyText"/>
      </w:pPr>
      <w:r>
        <w:t xml:space="preserve">In conclusion, the journey of implementing</w:t>
      </w:r>
      <w:r>
        <w:t xml:space="preserve"> </w:t>
      </w:r>
      <w:r>
        <w:rPr>
          <w:bCs/>
          <w:b/>
        </w:rPr>
        <w:t xml:space="preserve">Chef</w:t>
      </w:r>
      <w:r>
        <w:t xml:space="preserve"> </w:t>
      </w:r>
      <w:r>
        <w:t xml:space="preserve">in this region highlights a broader trend: the future of dining is not about replacing the human touch with machines, but about empowering chefs and staff to deliver more authentic, efficient, and sustainable experiences. For stakeholders in Santiago and beyond, embracing this hybrid model is essential for long-term competitiveness.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 Entry: A Case Study of Chef Integration in Chile, Santiago</dc:title>
  <dc:creator/>
  <cp:keywords/>
  <dcterms:created xsi:type="dcterms:W3CDTF">2026-09-24T19:23:20Z</dcterms:created>
  <dcterms:modified xsi:type="dcterms:W3CDTF">2026-09-24T19:23:20Z</dcterms:modified>
</cp:coreProperties>
</file>

<file path=docProps/custom.xml><?xml version="1.0" encoding="utf-8"?>
<Properties xmlns="http://schemas.openxmlformats.org/officeDocument/2006/custom-properties" xmlns:vt="http://schemas.openxmlformats.org/officeDocument/2006/docPropsVTypes"/>
</file>