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Chef</w:t>
      </w:r>
      <w:r>
        <w:t xml:space="preserve"> </w:t>
      </w:r>
      <w:r>
        <w:t xml:space="preserve">in</w:t>
      </w:r>
      <w:r>
        <w:t xml:space="preserve"> </w:t>
      </w:r>
      <w:r>
        <w:t xml:space="preserve">China</w:t>
      </w:r>
      <w:r>
        <w:t xml:space="preserve"> </w:t>
      </w:r>
      <w:r>
        <w:t xml:space="preserve">Beijing</w:t>
      </w:r>
    </w:p>
    <w:bookmarkStart w:id="26" w:name="X0665084ded6a33024474e183b5963d17eeb90d4"/>
    <w:p>
      <w:pPr>
        <w:pStyle w:val="Heading1"/>
      </w:pPr>
      <w:r>
        <w:t xml:space="preserve">Culinary Innovation and Cultural Fusion: A Case Study of Chef in China Beijing</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Global Culinary Stakeholders, Investors, and Food Industry Analysts</w:t>
      </w:r>
    </w:p>
    <w:p>
      <w:pPr>
        <w:pStyle w:val="BodyText"/>
      </w:pPr>
      <w:r>
        <w:t xml:space="preserve">"In the bustling heart of East Asia, where ancient traditions collide with hyper-modern infrastructure, the figure of the</w:t>
      </w:r>
      <w:r>
        <w:t xml:space="preserve"> </w:t>
      </w:r>
      <w:r>
        <w:rPr>
          <w:bCs/>
          <w:b/>
        </w:rPr>
        <w:t xml:space="preserve">Chef</w:t>
      </w:r>
      <w:r>
        <w:t xml:space="preserve"> </w:t>
      </w:r>
      <w:r>
        <w:t xml:space="preserve">is no longer just a cook; they are a cultural ambassador. This case study explores how culinary professionals operating in</w:t>
      </w:r>
      <w:r>
        <w:t xml:space="preserve"> </w:t>
      </w:r>
      <w:r>
        <w:rPr>
          <w:bCs/>
          <w:b/>
        </w:rPr>
        <w:t xml:space="preserve">China Beijing</w:t>
      </w:r>
      <w:r>
        <w:t xml:space="preserve"> </w:t>
      </w:r>
      <w:r>
        <w:t xml:space="preserve">are redefining fine dining through the lens of technological integration and heritage preservation."</w:t>
      </w:r>
    </w:p>
    <w:bookmarkStart w:id="20" w:name="executive-summary"/>
    <w:p>
      <w:pPr>
        <w:pStyle w:val="Heading2"/>
      </w:pPr>
      <w:r>
        <w:t xml:space="preserve">1. Executive Summary</w:t>
      </w:r>
    </w:p>
    <w:p>
      <w:pPr>
        <w:pStyle w:val="FirstParagraph"/>
      </w:pPr>
      <w:r>
        <w:t xml:space="preserve">This document serves as a comprehensive case study regarding the operational, cultural, and economic dynamics surrounding professional chefs in the metropolitan area of</w:t>
      </w:r>
      <w:r>
        <w:t xml:space="preserve"> </w:t>
      </w:r>
      <w:r>
        <w:rPr>
          <w:bCs/>
          <w:b/>
        </w:rPr>
        <w:t xml:space="preserve">China Beijing</w:t>
      </w:r>
      <w:r>
        <w:t xml:space="preserve">. As one of the world’s most rapidly evolving culinary capitals, Beijing presents a unique ecosystem for gastronomic experimentation. The focus is not merely on food production but on the identity of the modern</w:t>
      </w:r>
      <w:r>
        <w:t xml:space="preserve"> </w:t>
      </w:r>
      <w:r>
        <w:rPr>
          <w:bCs/>
          <w:b/>
        </w:rPr>
        <w:t xml:space="preserve">Chef</w:t>
      </w:r>
      <w:r>
        <w:t xml:space="preserve"> </w:t>
      </w:r>
      <w:r>
        <w:t xml:space="preserve">who must navigate a complex landscape comprising traditional Chinese imperial cuisine, local hutong culture, and international fusion trends.</w:t>
      </w:r>
    </w:p>
    <w:p>
      <w:pPr>
        <w:pStyle w:val="BodyText"/>
      </w:pPr>
      <w:r>
        <w:t xml:space="preserve">The primary objective of this study is to analyze how chefs in</w:t>
      </w:r>
      <w:r>
        <w:t xml:space="preserve"> </w:t>
      </w:r>
      <w:r>
        <w:rPr>
          <w:bCs/>
          <w:b/>
        </w:rPr>
        <w:t xml:space="preserve">China Beijing</w:t>
      </w:r>
      <w:r>
        <w:t xml:space="preserve"> </w:t>
      </w:r>
      <w:r>
        <w:t xml:space="preserve">leverage digital platforms, supply chain innovations, and cross-cultural dialogue to create distinct culinary brands. By examining specific case examples within the city’s dining sector, we aim to highlight the strategic importance of adaptability for any chef looking to succeed in this high-stakes environment.</w:t>
      </w:r>
    </w:p>
    <w:bookmarkEnd w:id="20"/>
    <w:bookmarkStart w:id="21" w:name="X1b1e0116231e50e62a5993f93d94f813c2d0eda"/>
    <w:p>
      <w:pPr>
        <w:pStyle w:val="Heading2"/>
      </w:pPr>
      <w:r>
        <w:t xml:space="preserve">2. Contextual Background: The Beijing Culinary Landscape</w:t>
      </w:r>
    </w:p>
    <w:p>
      <w:pPr>
        <w:pStyle w:val="FirstParagraph"/>
      </w:pPr>
      <w:r>
        <w:t xml:space="preserve">To understand the role of a</w:t>
      </w:r>
      <w:r>
        <w:t xml:space="preserve"> </w:t>
      </w:r>
      <w:r>
        <w:rPr>
          <w:bCs/>
          <w:b/>
        </w:rPr>
        <w:t xml:space="preserve">Chef</w:t>
      </w:r>
      <w:r>
        <w:t xml:space="preserve"> </w:t>
      </w:r>
      <w:r>
        <w:t xml:space="preserve">in this context, one must first appreciate the historical weight carried by the city of</w:t>
      </w:r>
      <w:r>
        <w:t xml:space="preserve"> </w:t>
      </w:r>
      <w:r>
        <w:rPr>
          <w:bCs/>
          <w:b/>
        </w:rPr>
        <w:t xml:space="preserve">China Beijing</w:t>
      </w:r>
      <w:r>
        <w:t xml:space="preserve">. Historically known as Peking, this city was the seat of imperial power for centuries. Consequently, Beijing cuisine is deeply rooted in royal protocols and northern Chinese agricultural staples such as wheat and lamb. However, contemporary</w:t>
      </w:r>
      <w:r>
        <w:t xml:space="preserve"> </w:t>
      </w:r>
      <w:r>
        <w:rPr>
          <w:bCs/>
          <w:b/>
        </w:rPr>
        <w:t xml:space="preserve">China Beijing</w:t>
      </w:r>
      <w:r>
        <w:t xml:space="preserve"> </w:t>
      </w:r>
      <w:r>
        <w:t xml:space="preserve">has transformed into a cosmopolitan hub where globalization meets deep-seated local pride.</w:t>
      </w:r>
    </w:p>
    <w:p>
      <w:pPr>
        <w:pStyle w:val="BodyText"/>
      </w:pPr>
      <w:r>
        <w:t xml:space="preserve">In recent years, the consumer base in</w:t>
      </w:r>
      <w:r>
        <w:t xml:space="preserve"> </w:t>
      </w:r>
      <w:r>
        <w:rPr>
          <w:bCs/>
          <w:b/>
        </w:rPr>
        <w:t xml:space="preserve">China Beijing</w:t>
      </w:r>
      <w:r>
        <w:t xml:space="preserve"> </w:t>
      </w:r>
      <w:r>
        <w:t xml:space="preserve">has shifted dramatically. The rise of a sophisticated middle class with high disposable income has created demand for experiential dining. It is no longer sufficient for a</w:t>
      </w:r>
      <w:r>
        <w:t xml:space="preserve"> </w:t>
      </w:r>
      <w:r>
        <w:rPr>
          <w:bCs/>
          <w:b/>
        </w:rPr>
        <w:t xml:space="preserve">Chef</w:t>
      </w:r>
      <w:r>
        <w:t xml:space="preserve"> </w:t>
      </w:r>
      <w:r>
        <w:t xml:space="preserve">to merely prepare delicious food; they must curate an experience that respects heritage while embracing innovation. This duality defines the modern challenges faced by culinary professionals in this region.</w:t>
      </w:r>
    </w:p>
    <w:bookmarkEnd w:id="21"/>
    <w:bookmarkStart w:id="24" w:name="the-role-of-the-modern-chef"/>
    <w:p>
      <w:pPr>
        <w:pStyle w:val="Heading2"/>
      </w:pPr>
      <w:r>
        <w:t xml:space="preserve">3. The Role of the Modern Chef</w:t>
      </w:r>
    </w:p>
    <w:p>
      <w:pPr>
        <w:pStyle w:val="FirstParagraph"/>
      </w:pPr>
      <w:r>
        <w:t xml:space="preserve">The archetype of the chef has evolved significantly in</w:t>
      </w:r>
      <w:r>
        <w:t xml:space="preserve"> </w:t>
      </w:r>
      <w:r>
        <w:rPr>
          <w:bCs/>
          <w:b/>
        </w:rPr>
        <w:t xml:space="preserve">China Beijing</w:t>
      </w:r>
      <w:r>
        <w:t xml:space="preserve">. Traditionally, kitchen hierarchies were rigid and secretive. Today, chefs are public figures, often managing personal brands on social media platforms such as WeChat and Xiaohongshu (Little Red Book). In this digital ecosystem, a</w:t>
      </w:r>
      <w:r>
        <w:t xml:space="preserve"> </w:t>
      </w:r>
      <w:r>
        <w:rPr>
          <w:bCs/>
          <w:b/>
        </w:rPr>
        <w:t xml:space="preserve">Chef</w:t>
      </w:r>
      <w:r>
        <w:t xml:space="preserve"> </w:t>
      </w:r>
      <w:r>
        <w:t xml:space="preserve">in</w:t>
      </w:r>
      <w:r>
        <w:t xml:space="preserve"> </w:t>
      </w:r>
      <w:r>
        <w:rPr>
          <w:bCs/>
          <w:b/>
        </w:rPr>
        <w:t xml:space="preserve">China Beijing</w:t>
      </w:r>
      <w:r>
        <w:t xml:space="preserve"> </w:t>
      </w:r>
      <w:r>
        <w:t xml:space="preserve">acts as both a creator and a marketer.</w:t>
      </w:r>
    </w:p>
    <w:bookmarkStart w:id="22" w:name="brand-identity-and-storytelling"/>
    <w:p>
      <w:pPr>
        <w:pStyle w:val="Heading3"/>
      </w:pPr>
      <w:r>
        <w:t xml:space="preserve">Brand Identity and Storytelling:</w:t>
      </w:r>
    </w:p>
    <w:p>
      <w:pPr>
        <w:pStyle w:val="FirstParagraph"/>
      </w:pPr>
      <w:r>
        <w:t xml:space="preserve">A successful chef must articulate a narrative. Whether it is reviving lost techniques from the Qing Dynasty or introducing molecular gastronomy using local ingredients like goji berries and black truffles, the chef’s story becomes as important as the dish. In</w:t>
      </w:r>
      <w:r>
        <w:t xml:space="preserve"> </w:t>
      </w:r>
      <w:r>
        <w:rPr>
          <w:bCs/>
          <w:b/>
        </w:rPr>
        <w:t xml:space="preserve">China Beijing</w:t>
      </w:r>
      <w:r>
        <w:t xml:space="preserve">, consumers are highly educated about food provenance and technique.</w:t>
      </w:r>
    </w:p>
    <w:bookmarkEnd w:id="22"/>
    <w:bookmarkStart w:id="23" w:name="technological-integration"/>
    <w:p>
      <w:pPr>
        <w:pStyle w:val="Heading3"/>
      </w:pPr>
      <w:r>
        <w:t xml:space="preserve">Technological Integration:</w:t>
      </w:r>
    </w:p>
    <w:p>
      <w:pPr>
        <w:pStyle w:val="FirstParagraph"/>
      </w:pPr>
      <w:r>
        <w:t xml:space="preserve">The adoption of technology in kitchens across</w:t>
      </w:r>
      <w:r>
        <w:t xml:space="preserve"> </w:t>
      </w:r>
      <w:r>
        <w:rPr>
          <w:bCs/>
          <w:b/>
        </w:rPr>
        <w:t xml:space="preserve">China Beijing</w:t>
      </w:r>
      <w:r>
        <w:t xml:space="preserve"> </w:t>
      </w:r>
      <w:r>
        <w:t xml:space="preserve">is faster than in many Western markets. Smart inventory systems, AI-driven customer preference analytics, and automated cooking assistants are becoming standard tools for progressive chefs. This technological fluency allows a chef to maintain consistency while scaling operations.</w:t>
      </w:r>
    </w:p>
    <w:bookmarkEnd w:id="23"/>
    <w:bookmarkEnd w:id="24"/>
    <w:bookmarkStart w:id="25" w:name="X3a23fffa093e812e692190f5d043cb619b4dd70"/>
    <w:p>
      <w:pPr>
        <w:pStyle w:val="Heading2"/>
      </w:pPr>
      <w:r>
        <w:t xml:space="preserve">4. Key Challenges Faced by Chefs in China Beijing</w:t>
      </w:r>
    </w:p>
    <w:p>
      <w:pPr>
        <w:pStyle w:val="FirstParagraph"/>
      </w:pPr>
      <w:r>
        <w:rPr>
          <w:bCs/>
          <w:b/>
        </w:rPr>
        <w:t xml:space="preserve">A. Balancing Tradition and Innovation:</w:t>
      </w:r>
      <w:r>
        <w:br/>
      </w:r>
      <w:r>
        <w:t xml:space="preserve">One of the most significant hurdles for any chef operating in</w:t>
      </w:r>
      <w:r>
        <w:t xml:space="preserve"> </w:t>
      </w:r>
      <w:r>
        <w:rPr>
          <w:bCs/>
          <w:b/>
        </w:rPr>
        <w:t xml:space="preserve">China Beijing</w:t>
      </w:r>
      <w:r>
        <w:t xml:space="preserve"> </w:t>
      </w:r>
      <w:r>
        <w:t xml:space="preserve">is striking the right balance between tradition and novelty. Purists often critique modern interpretations of Peking duck or jianbing, while younger demographics seek novelty. A chef must possess the diplomatic skill to honor tradition without appearing stagnant.</w:t>
      </w:r>
    </w:p>
    <w:p>
      <w:pPr>
        <w:pStyle w:val="BodyText"/>
      </w:pPr>
      <w:r>
        <w:rPr>
          <w:bCs/>
          <w:b/>
        </w:rPr>
        <w:t xml:space="preserve">B. Supply Chain Complexity:</w:t>
      </w:r>
      <w:r>
        <w:br/>
      </w:r>
      <w:r>
        <w:t xml:space="preserve">Sourcing high-quality ingredients in a megacity is challenging. While international imports are available, there is a growing "guochao" (national trend) movement that favors local, sustainable sourcing. Chefs must build robust relationships with local farmers and producers to ensure ingredient integrity.</w:t>
      </w:r>
    </w:p>
    <w:p>
      <w:pPr>
        <w:pStyle w:val="BodyText"/>
      </w:pPr>
      <w:r>
        <w:rPr>
          <w:bCs/>
          <w:b/>
        </w:rPr>
        <w:t xml:space="preserve">C. Intense Competition:</w:t>
      </w:r>
      <w:r>
        <w:br/>
      </w:r>
      <w:r>
        <w:t xml:space="preserve">The dining scene in</w:t>
      </w:r>
    </w:p>
    <w:p>
      <w:pPr>
        <w:pStyle w:val="BodyText"/>
      </w:pPr>
      <w:r>
        <w:t xml:space="preserve">China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Chef in China Beijing</dc:title>
  <dc:creator/>
  <dc:language>en</dc:language>
  <cp:keywords/>
  <dcterms:created xsi:type="dcterms:W3CDTF">2026-07-29T04:56:06Z</dcterms:created>
  <dcterms:modified xsi:type="dcterms:W3CDTF">2026-07-29T04:56:06Z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