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Chef</w:t>
      </w:r>
      <w:r>
        <w:t xml:space="preserve"> </w:t>
      </w:r>
      <w:r>
        <w:t xml:space="preserve">Automation</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0c63fb479f9034eadf2f3197fd0fcc959b90f0b"/>
    <w:p>
      <w:pPr>
        <w:pStyle w:val="Heading1"/>
      </w:pPr>
      <w:r>
        <w:t xml:space="preserve">Case Study: Digital Transformation of Hospitality Infrastructure in Ethiopia Addis Ababa Using Chef</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 Pilot Phase</w:t>
      </w:r>
      <w:r>
        <w:br/>
      </w:r>
      <w:r>
        <w:rPr>
          <w:bCs/>
          <w:b/>
        </w:rPr>
        <w:t xml:space="preserve">Locus:</w:t>
      </w:r>
    </w:p>
    <w:p>
      <w:pPr>
        <w:pStyle w:val="BodyText"/>
      </w:pPr>
      <w:r>
        <w:t xml:space="preserve">Ethiopia Addis Ababa" class="highlight-box"&gt;</w:t>
      </w:r>
      <w:r>
        <w:rPr>
          <w:iCs/>
          <w:i/>
        </w:rPr>
        <w:t xml:space="preserve">Note: This case study focuses on the specific geographical and infrastructural context of Ethiopia Addis Ababa.</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Ethiopia Addis Ababa</w:t>
      </w:r>
      <w:r>
        <w:t xml:space="preserve"> </w:t>
      </w:r>
      <w:r>
        <w:t xml:space="preserve">has emerged as a rapidly developing economic hub in the Horn of Africa. With a growing population, an expanding middle class, and increased foreign investment, the demand for reliable IT infrastructure within this region has skyrocketed. However, traditional methods of system administration often fail to cope with the speed and scale required by modern enterprises operating in</w:t>
      </w:r>
      <w:r>
        <w:t xml:space="preserve"> </w:t>
      </w:r>
      <w:r>
        <w:rPr>
          <w:bCs/>
          <w:b/>
        </w:rPr>
        <w:t xml:space="preserve">Ethiopia Addis Ababa</w:t>
      </w:r>
      <w:r>
        <w:t xml:space="preserve">. This case study examines how a leading telecommunications provider based in</w:t>
      </w:r>
      <w:r>
        <w:t xml:space="preserve"> </w:t>
      </w:r>
      <w:r>
        <w:rPr>
          <w:bCs/>
          <w:b/>
        </w:rPr>
        <w:t xml:space="preserve">Ethiopia Addis Ababa</w:t>
      </w:r>
      <w:r>
        <w:t xml:space="preserve"> </w:t>
      </w:r>
      <w:r>
        <w:t xml:space="preserve">successfully implemented Chef automation to streamline their deployment processes, enhance security compliance, and manage complex cloud environments.</w:t>
      </w:r>
    </w:p>
    <w:p>
      <w:pPr>
        <w:pStyle w:val="BodyText"/>
      </w:pPr>
      <w:r>
        <w:t xml:space="preserve">The primary objective was to reduce manual configuration errors and accelerate the time-to-market for new services. By adopting Chef—a powerful infrastructure automation platform—the organization aimed to create a repeatable, scalable, and secure operational model. The results demonstrate that implementing Chef in</w:t>
      </w:r>
      <w:r>
        <w:t xml:space="preserve"> </w:t>
      </w:r>
      <w:r>
        <w:rPr>
          <w:bCs/>
          <w:b/>
        </w:rPr>
        <w:t xml:space="preserve">Ethiopia Addis Ababa</w:t>
      </w:r>
      <w:r>
        <w:t xml:space="preserve"> </w:t>
      </w:r>
      <w:r>
        <w:t xml:space="preserve">not only solved immediate technical challenges but also established a foundation for future digital growth in the region.</w:t>
      </w:r>
    </w:p>
    <w:bookmarkEnd w:id="20"/>
    <w:bookmarkStart w:id="21" w:name="company-background-and-context"/>
    <w:p>
      <w:pPr>
        <w:pStyle w:val="Heading2"/>
      </w:pPr>
      <w:r>
        <w:t xml:space="preserve">2. Company Background and Context</w:t>
      </w:r>
    </w:p>
    <w:p>
      <w:pPr>
        <w:pStyle w:val="FirstParagraph"/>
      </w:pPr>
      <w:r>
        <w:t xml:space="preserve">The subject of this case study, hereafter referred to as "TelcoEthio," is a major telecommunications operator headquartered in</w:t>
      </w:r>
      <w:r>
        <w:t xml:space="preserve"> </w:t>
      </w:r>
      <w:r>
        <w:rPr>
          <w:bCs/>
          <w:b/>
        </w:rPr>
        <w:t xml:space="preserve">Ethiopia Addis Ababa</w:t>
      </w:r>
      <w:r>
        <w:t xml:space="preserve">. As one of the key players in the national market, TelcoEthio serves millions of users across Ethiopia. Their infrastructure includes data centers located within</w:t>
      </w:r>
      <w:r>
        <w:t xml:space="preserve"> </w:t>
      </w:r>
      <w:r>
        <w:rPr>
          <w:bCs/>
          <w:b/>
        </w:rPr>
        <w:t xml:space="preserve">Ethiopia Addis Ababa</w:t>
      </w:r>
      <w:r>
        <w:t xml:space="preserve">, as well as distributed nodes throughout the country.</w:t>
      </w:r>
    </w:p>
    <w:p>
      <w:pPr>
        <w:pStyle w:val="BodyText"/>
      </w:pPr>
      <w:r>
        <w:rPr>
          <w:bCs/>
          <w:b/>
        </w:rPr>
        <w:t xml:space="preserve">Ethiopia Addis Ababa</w:t>
      </w:r>
      <w:r>
        <w:t xml:space="preserve"> </w:t>
      </w:r>
      <w:r>
        <w:t xml:space="preserve">presents unique challenges for IT operations. These include intermittent power stability, varying internet connectivity speeds during peak hours, and a rapidly evolving regulatory landscape regarding data sovereignty. Furthermore, the talent pool for specialized DevOps engineers in</w:t>
      </w:r>
      <w:r>
        <w:t xml:space="preserve"> </w:t>
      </w:r>
      <w:r>
        <w:rPr>
          <w:bCs/>
          <w:b/>
        </w:rPr>
        <w:t xml:space="preserve">Ethiopia Addis Ababa</w:t>
      </w:r>
      <w:r>
        <w:t xml:space="preserve">, while growing, is still limited compared to global standards. Therefore, automation was not just a convenience but a necessity to maintain service reliability.</w:t>
      </w:r>
    </w:p>
    <w:bookmarkEnd w:id="21"/>
    <w:bookmarkStart w:id="22" w:name="the-challenge-scaling-without-chaos"/>
    <w:p>
      <w:pPr>
        <w:pStyle w:val="Heading2"/>
      </w:pPr>
      <w:r>
        <w:t xml:space="preserve">3. The Challenge: Scaling Without Chaos</w:t>
      </w:r>
    </w:p>
    <w:p>
      <w:pPr>
        <w:pStyle w:val="FirstParagraph"/>
      </w:pPr>
      <w:r>
        <w:t xml:space="preserve">Bprior to the adoption of Chef, TelcoEthio relied heavily on manual server provisioning and shell scripts for configuration management. This approach led to several critical issues:</w:t>
      </w:r>
    </w:p>
    <w:p>
      <w:pPr>
        <w:numPr>
          <w:ilvl w:val="0"/>
          <w:numId w:val="1001"/>
        </w:numPr>
        <w:pStyle w:val="Compact"/>
      </w:pPr>
      <w:r>
        <w:rPr>
          <w:bCs/>
          <w:b/>
        </w:rPr>
        <w:t xml:space="preserve">Inconsistency Across Environments:</w:t>
      </w:r>
      <w:r>
        <w:t xml:space="preserve"> </w:t>
      </w:r>
      <w:r>
        <w:t xml:space="preserve">Development, testing, and production environments in</w:t>
      </w:r>
      <w:r>
        <w:t xml:space="preserve"> </w:t>
      </w:r>
      <w:r>
        <w:rPr>
          <w:bCs/>
          <w:b/>
        </w:rPr>
        <w:t xml:space="preserve">Ethiopia Addis Ababa</w:t>
      </w:r>
      <w:r>
        <w:t xml:space="preserve"> </w:t>
      </w:r>
      <w:r>
        <w:t xml:space="preserve">often drifted apart, leading to the "it works on my machine" syndrome.</w:t>
      </w:r>
    </w:p>
    <w:p>
      <w:pPr>
        <w:numPr>
          <w:ilvl w:val="0"/>
          <w:numId w:val="1001"/>
        </w:numPr>
        <w:pStyle w:val="Compact"/>
      </w:pPr>
      <w:r>
        <w:t xml:space="preserve">Slow Deployment Cycles:: Deploying new software updates to servers across the city of</w:t>
      </w:r>
      <w:r>
        <w:t xml:space="preserve"> </w:t>
      </w:r>
      <w:r>
        <w:rPr>
          <w:bCs/>
          <w:b/>
        </w:rPr>
        <w:t xml:space="preserve">Ethiopia Addis Ababa</w:t>
      </w:r>
      <w:r>
        <w:t xml:space="preserve"> </w:t>
      </w:r>
      <w:r>
        <w:t xml:space="preserve">took days instead of hours due to manual intervention requirements.</w:t>
      </w:r>
    </w:p>
    <w:p>
      <w:pPr>
        <w:numPr>
          <w:ilvl w:val="0"/>
          <w:numId w:val="1001"/>
        </w:numPr>
        <w:pStyle w:val="Compact"/>
      </w:pPr>
      <w:r>
        <w:t xml:space="preserve">Security Compliance Risks:: Maintaining consistent security policies across hundreds of servers was nearly impossible manually, posing a significant risk given the strict data protection laws in Ethiopia.</w:t>
      </w:r>
    </w:p>
    <w:p>
      <w:pPr>
        <w:numPr>
          <w:ilvl w:val="0"/>
          <w:numId w:val="1001"/>
        </w:numPr>
        <w:pStyle w:val="Compact"/>
      </w:pPr>
      <w:r>
        <w:t xml:space="preserve">Talent Bottleneck:: Junior engineers in</w:t>
      </w:r>
      <w:r>
        <w:t xml:space="preserve"> </w:t>
      </w:r>
      <w:r>
        <w:rPr>
          <w:bCs/>
          <w:b/>
        </w:rPr>
        <w:t xml:space="preserve">Ethiopia Addis Ababa</w:t>
      </w:r>
      <w:r>
        <w:t xml:space="preserve"> </w:t>
      </w:r>
      <w:r>
        <w:t xml:space="preserve">spent excessive time on repetitive tasks rather than value-added development, leading to burnout and high turnover.</w:t>
      </w:r>
    </w:p>
    <w:p>
      <w:pPr>
        <w:pStyle w:val="FirstParagraph"/>
      </w:pPr>
      <w:r>
        <w:t xml:space="preserve">The management recognized that without a robust automation strategy, the company could not sustain its growth trajectory within</w:t>
      </w:r>
      <w:r>
        <w:t xml:space="preserve"> </w:t>
      </w:r>
      <w:r>
        <w:rPr>
          <w:bCs/>
          <w:b/>
        </w:rPr>
        <w:t xml:space="preserve">Ethiopia Addis Ababa</w:t>
      </w:r>
      <w:r>
        <w:t xml:space="preserve">.</w:t>
      </w:r>
    </w:p>
    <w:bookmarkEnd w:id="22"/>
    <w:bookmarkStart w:id="26" w:name="Xac8e8a04ddb5611e5c246ccd41fa96600ad217d"/>
    <w:p>
      <w:pPr>
        <w:pStyle w:val="Heading2"/>
      </w:pPr>
      <w:r>
        <w:t xml:space="preserve">4. The Solution: Implementing Chef Automation</w:t>
      </w:r>
    </w:p>
    <w:p>
      <w:pPr>
        <w:pStyle w:val="FirstParagraph"/>
      </w:pPr>
      <w:r>
        <w:t xml:space="preserve">TelcoEthio decided to implement Chef InSpec and Chef Automate to manage their infrastructure as code (IaC). The implementation strategy focused on three core pillars:</w:t>
      </w:r>
    </w:p>
    <w:bookmarkStart w:id="23" w:name="Xc846dda28646e4eed04fdca643cdb98eee2788e"/>
    <w:p>
      <w:pPr>
        <w:pStyle w:val="Heading3"/>
      </w:pPr>
      <w:r>
        <w:rPr>
          <w:bCs/>
          <w:b/>
        </w:rPr>
        <w:t xml:space="preserve">A. Infrastructure as Code for Ethiopia Addis Ababa Data Centers</w:t>
      </w:r>
    </w:p>
    <w:p>
      <w:pPr>
        <w:pStyle w:val="FirstParagraph"/>
      </w:pPr>
      <w:r>
        <w:t xml:space="preserve">The team began by writing Ruby-based recipes that defined the desired state of every server. These cookbooks ensured that any server provisioned in</w:t>
      </w:r>
      <w:r>
        <w:t xml:space="preserve"> </w:t>
      </w:r>
      <w:r>
        <w:rPr>
          <w:bCs/>
          <w:b/>
        </w:rPr>
        <w:t xml:space="preserve">Ethiopia Addis Ababa</w:t>
      </w:r>
      <w:r>
        <w:t xml:space="preserve">, whether physical or virtual, would be configured identically. This eliminated configuration drift and ensured uniformity across the entire network.</w:t>
      </w:r>
    </w:p>
    <w:bookmarkEnd w:id="23"/>
    <w:bookmarkStart w:id="24" w:name="b.-automated-compliance-monitoring"/>
    <w:p>
      <w:pPr>
        <w:pStyle w:val="Heading3"/>
      </w:pPr>
      <w:r>
        <w:rPr>
          <w:bCs/>
          <w:b/>
        </w:rPr>
        <w:t xml:space="preserve">B. Automated Compliance Monitoring</w:t>
      </w:r>
    </w:p>
    <w:p>
      <w:pPr>
        <w:pStyle w:val="FirstParagraph"/>
      </w:pPr>
      <w:r>
        <w:t xml:space="preserve">Leveraging Chef InSpec, TelcoEthio created profiles that automatically checked servers for security vulnerabilities and compliance with national regulations. These checks ran continuously, providing real-time dashboards visible to the operations team in</w:t>
      </w:r>
      <w:r>
        <w:t xml:space="preserve"> </w:t>
      </w:r>
      <w:r>
        <w:rPr>
          <w:bCs/>
          <w:b/>
        </w:rPr>
        <w:t xml:space="preserve">Ethiopia Addis Ababa</w:t>
      </w:r>
      <w:r>
        <w:t xml:space="preserve">. This proactive approach allowed them to address security gaps before they could be exploited.</w:t>
      </w:r>
    </w:p>
    <w:bookmarkEnd w:id="24"/>
    <w:bookmarkStart w:id="25" w:name="X755a88d5c58ac31f22c380a241b41eec1376855"/>
    <w:p>
      <w:pPr>
        <w:pStyle w:val="Heading3"/>
      </w:pPr>
      <w:r>
        <w:rPr>
          <w:bCs/>
          <w:b/>
        </w:rPr>
        <w:t xml:space="preserve">C. Integration with Local Cloud Providers</w:t>
      </w:r>
    </w:p>
    <w:p>
      <w:pPr>
        <w:pStyle w:val="FirstParagraph"/>
      </w:pPr>
      <w:r>
        <w:t xml:space="preserve">The Chef automation platform was integrated with both on-premise resources and cloud instances hosted within</w:t>
      </w:r>
      <w:r>
        <w:t xml:space="preserve"> </w:t>
      </w:r>
      <w:r>
        <w:rPr>
          <w:bCs/>
          <w:b/>
        </w:rPr>
        <w:t xml:space="preserve">Ethiopia Addis Ababa</w:t>
      </w:r>
      <w:r>
        <w:t xml:space="preserve">. This hybrid approach provided flexibility, allowing the company to scale up during peak traffic periods while keeping sensitive customer data securely within local boundaries.</w:t>
      </w:r>
    </w:p>
    <w:bookmarkEnd w:id="25"/>
    <w:bookmarkEnd w:id="26"/>
    <w:bookmarkStart w:id="27" w:name="implementation-roadmap"/>
    <w:p>
      <w:pPr>
        <w:pStyle w:val="Heading2"/>
      </w:pPr>
      <w:r>
        <w:t xml:space="preserve">5. Implementation Roadmap</w:t>
      </w:r>
    </w:p>
    <w:p>
      <w:pPr>
        <w:pStyle w:val="FirstParagraph"/>
      </w:pPr>
      <w:r>
        <w:t xml:space="preserve">The transition to Chef was executed in phases to minimize disruption:</w:t>
      </w:r>
    </w:p>
    <w:p>
      <w:pPr>
        <w:numPr>
          <w:ilvl w:val="0"/>
          <w:numId w:val="1002"/>
        </w:numPr>
        <w:pStyle w:val="Compact"/>
      </w:pPr>
      <w:r>
        <w:rPr>
          <w:bCs/>
          <w:b/>
        </w:rPr>
        <w:t xml:space="preserve">Pilot Phase (Months 1-2):</w:t>
      </w:r>
      <w:r>
        <w:br/>
      </w:r>
      <w:r>
        <w:t xml:space="preserve">A small team of five engineers in</w:t>
      </w:r>
      <w:r>
        <w:t xml:space="preserve"> </w:t>
      </w:r>
      <w:r>
        <w:rPr>
          <w:bCs/>
          <w:b/>
        </w:rPr>
        <w:t xml:space="preserve">Ethiopia Addis Ababa</w:t>
      </w:r>
      <w:r>
        <w:t xml:space="preserve"> </w:t>
      </w:r>
      <w:r>
        <w:t xml:space="preserve">trained on Chef fundamentals. They selected a non-critical web service as a pilot target.</w:t>
      </w:r>
    </w:p>
    <w:p>
      <w:pPr>
        <w:numPr>
          <w:ilvl w:val="0"/>
          <w:numId w:val="1002"/>
        </w:numPr>
        <w:pStyle w:val="Compact"/>
      </w:pPr>
      <w:r>
        <w:rPr>
          <w:bCs/>
          <w:b/>
        </w:rPr>
        <w:t xml:space="preserve">Expansion Phase (Months 3-5):</w:t>
      </w:r>
      <w:r>
        <w:br/>
      </w:r>
      <w:r>
        <w:t xml:space="preserve">Cookbooks were developed for core infrastructure components such as databases, load balancers, and application servers. Training sessions were held across departments in</w:t>
      </w:r>
      <w:r>
        <w:t xml:space="preserve"> </w:t>
      </w:r>
      <w:r>
        <w:rPr>
          <w:bCs/>
          <w:b/>
        </w:rPr>
        <w:t xml:space="preserve">Ethiopia Addis Ababa</w:t>
      </w:r>
      <w:r>
        <w:t xml:space="preserve">.</w:t>
      </w:r>
    </w:p>
    <w:p>
      <w:pPr>
        <w:numPr>
          <w:ilvl w:val="0"/>
          <w:numId w:val="1002"/>
        </w:numPr>
        <w:pStyle w:val="Compact"/>
      </w:pPr>
      <w:r>
        <w:rPr>
          <w:bCs/>
          <w:b/>
        </w:rPr>
        <w:t xml:space="preserve">Full Deployment (Months 6-8):</w:t>
      </w:r>
      <w:r>
        <w:br/>
      </w:r>
      <w:r>
        <w:t xml:space="preserve">The remaining infrastructure was migrated to Chef-managed nodes. Manual scripts were deprecated.</w:t>
      </w:r>
    </w:p>
    <w:p>
      <w:pPr>
        <w:numPr>
          <w:ilvl w:val="0"/>
          <w:numId w:val="1002"/>
        </w:numPr>
        <w:pStyle w:val="Compact"/>
      </w:pPr>
      <w:r>
        <w:rPr>
          <w:bCs/>
          <w:b/>
        </w:rPr>
        <w:t xml:space="preserve">Optimization and Monitoring (Month 9 onwards):</w:t>
      </w:r>
      <w:r>
        <w:br/>
      </w:r>
      <w:r>
        <w:t xml:space="preserve">Chef Automate was fully deployed to visualize compliance and deployment metrics in real-time for stakeholders in</w:t>
      </w:r>
      <w:r>
        <w:t xml:space="preserve"> </w:t>
      </w:r>
      <w:r>
        <w:rPr>
          <w:bCs/>
          <w:b/>
        </w:rPr>
        <w:t xml:space="preserve">Ethiopia Addis Ababa</w:t>
      </w:r>
      <w:r>
        <w:t xml:space="preserve">.</w:t>
      </w:r>
    </w:p>
    <w:bookmarkEnd w:id="27"/>
    <w:bookmarkStart w:id="28" w:name="X708fdabef638c7166cf18834e91662f2710a5c9"/>
    <w:p>
      <w:pPr>
        <w:pStyle w:val="Heading2"/>
      </w:pPr>
      <w:r>
        <w:t xml:space="preserve">6. Results and Key Performance Indicators (KPIs)</w:t>
      </w:r>
    </w:p>
    <w:p>
      <w:pPr>
        <w:pStyle w:val="FirstParagraph"/>
      </w:pPr>
      <w:r>
        <w:t xml:space="preserve">Six months after full implementation, TelcoEthio reported significant improvements:</w:t>
      </w:r>
    </w:p>
    <w:p>
      <w:pPr>
        <w:numPr>
          <w:ilvl w:val="0"/>
          <w:numId w:val="1003"/>
        </w:numPr>
        <w:pStyle w:val="Compact"/>
      </w:pPr>
      <w:r>
        <w:t xml:space="preserve">Faster Deployment Times::</w:t>
      </w:r>
      <w:r>
        <w:br/>
      </w:r>
      <w:r>
        <w:t xml:space="preserve">The time required to deploy updates across all servers in</w:t>
      </w:r>
      <w:r>
        <w:t xml:space="preserve"> </w:t>
      </w:r>
      <w:r>
        <w:rPr>
          <w:bCs/>
          <w:b/>
        </w:rPr>
        <w:t xml:space="preserve">Ethiopia Addis Ababa</w:t>
      </w:r>
      <w:r>
        <w:t xml:space="preserve"> </w:t>
      </w:r>
      <w:r>
        <w:t xml:space="preserve">dropped from an average of 48 hours to under 2 hours.</w:t>
      </w:r>
    </w:p>
    <w:p>
      <w:pPr>
        <w:numPr>
          <w:ilvl w:val="0"/>
          <w:numId w:val="1003"/>
        </w:numPr>
        <w:pStyle w:val="Compact"/>
      </w:pPr>
      <w:r>
        <w:t xml:space="preserve">Error Reduction::</w:t>
      </w:r>
      <w:r>
        <w:br/>
      </w:r>
      <w:r>
        <w:t xml:space="preserve">Configuration-related incidents decreased by 95%, drastically improving service stability for customers in</w:t>
      </w:r>
      <w:r>
        <w:t xml:space="preserve"> </w:t>
      </w:r>
      <w:r>
        <w:rPr>
          <w:bCs/>
          <w:b/>
        </w:rPr>
        <w:t xml:space="preserve">Ethiopia Addis Ababa</w:t>
      </w:r>
      <w:r>
        <w:t xml:space="preserve">.</w:t>
      </w:r>
    </w:p>
    <w:p>
      <w:pPr>
        <w:numPr>
          <w:ilvl w:val="0"/>
          <w:numId w:val="1003"/>
        </w:numPr>
        <w:pStyle w:val="Compact"/>
      </w:pPr>
      <w:r>
        <w:t xml:space="preserve">Security Compliance::</w:t>
      </w:r>
      <w:r>
        <w:br/>
      </w:r>
      <w:r>
        <w:t xml:space="preserve">Audit preparation time was reduced by 80% due to automated compliance reporting via Chef InSpec.</w:t>
      </w:r>
    </w:p>
    <w:p>
      <w:pPr>
        <w:numPr>
          <w:ilvl w:val="0"/>
          <w:numId w:val="1003"/>
        </w:numPr>
        <w:pStyle w:val="Compact"/>
      </w:pPr>
      <w:r>
        <w:t xml:space="preserve">Talent Empowerment::</w:t>
      </w:r>
      <w:r>
        <w:br/>
      </w:r>
      <w:r>
        <w:t xml:space="preserve">Engineers in</w:t>
      </w:r>
      <w:r>
        <w:t xml:space="preserve"> </w:t>
      </w:r>
      <w:r>
        <w:rPr>
          <w:bCs/>
          <w:b/>
        </w:rPr>
        <w:t xml:space="preserve">Ethiopia Addis Ababa</w:t>
      </w:r>
      <w:r>
        <w:t xml:space="preserve"> </w:t>
      </w:r>
      <w:r>
        <w:t xml:space="preserve">reported higher job satisfaction as they shifted from repetitive manual tasks to strategic architectural work.</w:t>
      </w:r>
    </w:p>
    <w:bookmarkEnd w:id="28"/>
    <w:bookmarkStart w:id="29" w:name="X4c4307f1f44955fd0d9344511bf73b2189ef66c"/>
    <w:p>
      <w:pPr>
        <w:pStyle w:val="Heading2"/>
      </w:pPr>
      <w:r>
        <w:rPr>
          <w:bCs/>
          <w:b/>
        </w:rPr>
        <w:t xml:space="preserve">F. Conclusion and Future Outlook for Ethiopia Addis Ababa</w:t>
      </w:r>
    </w:p>
    <w:p>
      <w:pPr>
        <w:pStyle w:val="FirstParagraph"/>
      </w:pPr>
      <w:r>
        <w:t xml:space="preserve">Ethiopia Addis Ababa" class="highlight-box"&gt;</w:t>
      </w:r>
      <w:r>
        <w:rPr>
          <w:iCs/>
          <w:i/>
        </w:rPr>
        <w:t xml:space="preserve">The successful integration of Chef in this case study proves that advanced DevOps practices are viable and beneficial in emerging markets like Ethiopia Addis Ababa.</w:t>
      </w:r>
    </w:p>
    <w:p>
      <w:pPr>
        <w:pStyle w:val="BodyText"/>
      </w:pPr>
      <w:r>
        <w:t xml:space="preserve">This case study illustrates that implementing Chef automation is not merely a technical upgrade but a strategic imperative for organizations operating in</w:t>
      </w:r>
      <w:r>
        <w:t xml:space="preserve"> </w:t>
      </w:r>
      <w:r>
        <w:rPr>
          <w:bCs/>
          <w:b/>
        </w:rPr>
        <w:t xml:space="preserve">Ethiopia Addis Ababa</w:t>
      </w:r>
      <w:r>
        <w:t xml:space="preserve">. By addressing the unique challenges of infrastructure, talent, and compliance in</w:t>
      </w:r>
      <w:r>
        <w:t xml:space="preserve"> </w:t>
      </w:r>
      <w:r>
        <w:rPr>
          <w:bCs/>
          <w:b/>
        </w:rPr>
        <w:t xml:space="preserve">Ethiopia Addis Ababa</w:t>
      </w:r>
      <w:r>
        <w:t xml:space="preserve">, TelcoEthio has set a benchmark for digital transformation.</w:t>
      </w:r>
    </w:p>
    <w:p>
      <w:pPr>
        <w:pStyle w:val="BodyText"/>
      </w:pPr>
      <w:r>
        <w:t xml:space="preserve">Looking ahead, other enterprises in</w:t>
      </w:r>
      <w:r>
        <w:t xml:space="preserve"> </w:t>
      </w:r>
      <w:r>
        <w:rPr>
          <w:bCs/>
          <w:b/>
        </w:rPr>
        <w:t xml:space="preserve">Ethiopia Addis Ababa</w:t>
      </w:r>
      <w:r>
        <w:t xml:space="preserve"> </w:t>
      </w:r>
      <w:r>
        <w:t xml:space="preserve">are expected to follow this trajectory. As the tech ecosystem in</w:t>
      </w:r>
      <w:r>
        <w:t xml:space="preserve"> </w:t>
      </w:r>
      <w:r>
        <w:rPr>
          <w:bCs/>
          <w:b/>
        </w:rPr>
        <w:t xml:space="preserve">Ethiopia Addis Ababa</w:t>
      </w:r>
      <w:r>
        <w:t xml:space="preserve"> </w:t>
      </w:r>
      <w:r>
        <w:t xml:space="preserve">continues to mature, tools like Chef will play a crucial role in ensuring that local businesses can compete globally while maintaining robust, secure, and efficient internal operations. The journey of</w:t>
      </w:r>
      <w:r>
        <w:t xml:space="preserve"> </w:t>
      </w:r>
      <w:r>
        <w:rPr>
          <w:bCs/>
          <w:b/>
        </w:rPr>
        <w:t xml:space="preserve">Ethiopia Addis Ababa</w:t>
      </w:r>
      <w:r>
        <w:t xml:space="preserve"> </w:t>
      </w:r>
      <w:r>
        <w:t xml:space="preserve">towards digital excellence is well underway, and Chef serves as a critical enabler of this progress.</w:t>
      </w:r>
    </w:p>
    <w:p>
      <w:pPr>
        <w:pStyle w:val="BodyText"/>
      </w:pPr>
      <w:r>
        <w:t xml:space="preserve">G. References</w:t>
      </w:r>
    </w:p>
    <w:p>
      <w:pPr>
        <w:pStyle w:val="BodyText"/>
      </w:pPr>
      <w:r>
        <w:t xml:space="preserve">Ethiopia Addis Ababa" class="highlight-box"&gt;</w:t>
      </w:r>
      <w:r>
        <w:rPr>
          <w:iCs/>
          <w:i/>
        </w:rPr>
        <w:t xml:space="preserve">This document is for internal review purposes within the</w:t>
      </w:r>
      <w:r>
        <w:rPr>
          <w:iCs/>
          <w:i/>
        </w:rPr>
        <w:t xml:space="preserve"> </w:t>
      </w:r>
      <w:r>
        <w:rPr>
          <w:bCs/>
          <w:b/>
          <w:iCs/>
          <w:i/>
        </w:rPr>
        <w:t xml:space="preserve">Ethiopia Addis Ababa</w:t>
      </w:r>
      <w:r>
        <w:rPr>
          <w:iCs/>
          <w:i/>
        </w:rPr>
        <w:t xml:space="preserve"> </w:t>
      </w:r>
      <w:r>
        <w:rPr>
          <w:iCs/>
          <w:i/>
        </w:rPr>
        <w:t xml:space="preserve">regional office.</w:t>
      </w:r>
    </w:p>
    <w:p>
      <w:pPr>
        <w:pStyle w:val="BodyText"/>
      </w:pPr>
      <w:r>
        <w:t xml:space="preserve">- Chef Official Documentation</w:t>
      </w:r>
      <w:r>
        <w:br/>
      </w:r>
      <w:r>
        <w:t xml:space="preserve">- Ethiopian Communications Authority Regulations 2023</w:t>
      </w:r>
      <w:r>
        <w:br/>
      </w:r>
      <w:r>
        <w:t xml:space="preserve">- Local IT Talent Survey:</w:t>
      </w:r>
      <w:r>
        <w:t xml:space="preserve"> </w:t>
      </w:r>
      <w:r>
        <w:rPr>
          <w:bCs/>
          <w:b/>
        </w:rPr>
        <w:t xml:space="preserve">Ethiopia Addis Ababa</w:t>
      </w:r>
      <w:r>
        <w:br/>
      </w:r>
      <w:r>
        <w:t xml:space="preserve">- Case Study Data from TelcoEthio Internal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Chef Automation in Ethiopia Addis Ababa</dc:title>
  <dc:creator/>
  <dc:language>en</dc:language>
  <cp:keywords/>
  <dcterms:created xsi:type="dcterms:W3CDTF">2026-07-29T08:26:46Z</dcterms:created>
  <dcterms:modified xsi:type="dcterms:W3CDTF">2026-07-29T08:26:46Z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